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B151A" w14:textId="77777777" w:rsidR="004C32A9" w:rsidRDefault="004C32A9"/>
    <w:p w14:paraId="45F56CCC" w14:textId="77777777" w:rsidR="001030EA" w:rsidRDefault="001030EA"/>
    <w:p w14:paraId="735BACBE" w14:textId="77777777" w:rsidR="0096127F" w:rsidRDefault="0096127F"/>
    <w:p w14:paraId="1EFEDEAD" w14:textId="77777777" w:rsidR="00E45FAA" w:rsidRDefault="00E45FAA"/>
    <w:p w14:paraId="32B14AD2" w14:textId="77777777" w:rsidR="00E45FAA" w:rsidRDefault="00E45FAA"/>
    <w:p w14:paraId="56902810" w14:textId="77777777" w:rsidR="00E45FAA" w:rsidRDefault="00E45FAA"/>
    <w:p w14:paraId="735DDC7B"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12A3F71A" wp14:editId="374B6AB3">
                <wp:simplePos x="0" y="0"/>
                <wp:positionH relativeFrom="column">
                  <wp:posOffset>-95250</wp:posOffset>
                </wp:positionH>
                <wp:positionV relativeFrom="paragraph">
                  <wp:posOffset>271145</wp:posOffset>
                </wp:positionV>
                <wp:extent cx="3638550"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571625"/>
                        </a:xfrm>
                        <a:prstGeom prst="rect">
                          <a:avLst/>
                        </a:prstGeom>
                        <a:noFill/>
                        <a:ln w="9525">
                          <a:noFill/>
                          <a:miter lim="800000"/>
                          <a:headEnd/>
                          <a:tailEnd/>
                        </a:ln>
                      </wps:spPr>
                      <wps:txbx>
                        <w:txbxContent>
                          <w:p w14:paraId="1AB696AB" w14:textId="6903D962" w:rsidR="00E45FAA" w:rsidRPr="00E45FAA" w:rsidRDefault="00305981">
                            <w:pPr>
                              <w:rPr>
                                <w:rFonts w:ascii="Trebuchet MS" w:hAnsi="Trebuchet MS"/>
                                <w:b/>
                                <w:color w:val="2D0054"/>
                                <w:sz w:val="72"/>
                                <w:szCs w:val="72"/>
                              </w:rPr>
                            </w:pPr>
                            <w:r>
                              <w:rPr>
                                <w:rFonts w:ascii="Trebuchet MS" w:hAnsi="Trebuchet MS"/>
                                <w:b/>
                                <w:color w:val="2D0054"/>
                                <w:sz w:val="72"/>
                                <w:szCs w:val="72"/>
                              </w:rPr>
                              <w:t>Street Trading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F71A" id="_x0000_t202" coordsize="21600,21600" o:spt="202" path="m,l,21600r21600,l21600,xe">
                <v:stroke joinstyle="miter"/>
                <v:path gradientshapeok="t" o:connecttype="rect"/>
              </v:shapetype>
              <v:shape id="Text Box 2" o:spid="_x0000_s1026" type="#_x0000_t202" style="position:absolute;margin-left:-7.5pt;margin-top:21.35pt;width:286.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1GDAIAAPUDAAAOAAAAZHJzL2Uyb0RvYy54bWysU11v2yAUfZ+0/4B4X2wncZJacaquXadJ&#10;3YfU7gcQjGM04DIgsbNf3wtO06h7m+YHC7iXc+8597C+HrQiB+G8BFPTYpJTIgyHRppdTX8+3X9Y&#10;UeIDMw1TYERNj8LT6837d+veVmIKHahGOIIgxle9rWkXgq2yzPNOaOYnYIXBYAtOs4Bbt8sax3pE&#10;1yqb5vki68E11gEX3uPp3Rikm4TftoKH723rRSCqpthbSH+X/tv4zzZrVu0cs53kpzbYP3ShmTRY&#10;9Ax1xwIjeyf/gtKSO/DQhgkHnUHbSi4SB2RT5G/YPHbMisQFxfH2LJP/f7D82+GHI7Kp6SxfUmKY&#10;xiE9iSGQjzCQadSnt77CtEeLiWHAY5xz4urtA/Bfnhi47ZjZiRvnoO8Ea7C/It7MLq6OOD6CbPuv&#10;0GAZtg+QgIbW6SgeykEQHed0PM8mtsLxcLaYrcoSQxxjRbksFtMy1WDVy3XrfPgsQJO4qKnD4Sd4&#10;dnjwIbbDqpeUWM3AvVQqGUAZ0tf0qkTINxEtA/pTSV3TVR6/0TGR5SfTpMuBSTWusYAyJ9qR6cg5&#10;DNsBE6MWW2iOKICD0Yf4bnDRgftDSY8erKn/vWdOUKK+GBTxqpjPo2nTZl4up7hxl5HtZYQZjlA1&#10;DZSMy9uQjD4yukGxW5lkeO3k1Ct6K6lzegfRvJf7lPX6WjfPAAAA//8DAFBLAwQUAAYACAAAACEA&#10;bbQ/C98AAAAKAQAADwAAAGRycy9kb3ducmV2LnhtbEyPwU7DMBBE70j8g7VI3Fq7UQNtyKZCIK4g&#10;ClTqzU22SUS8jmK3CX/PcqLH2RnNvsk3k+vUmYbQekZYzA0o4tJXLdcInx8vsxWoEC1XtvNMCD8U&#10;YFNcX+U2q/zI73TexlpJCYfMIjQx9pnWoWzI2TD3PbF4Rz84G0UOta4GO0q563RizJ12tmX50Nie&#10;nhoqv7cnh/D1etzvluatfnZpP/rJaHZrjXh7Mz0+gIo0xf8w/OELOhTCdPAnroLqEGaLVLZEhGVy&#10;D0oCabqSwwEhWZsEdJHrywnFLwAAAP//AwBQSwECLQAUAAYACAAAACEAtoM4kv4AAADhAQAAEwAA&#10;AAAAAAAAAAAAAAAAAAAAW0NvbnRlbnRfVHlwZXNdLnhtbFBLAQItABQABgAIAAAAIQA4/SH/1gAA&#10;AJQBAAALAAAAAAAAAAAAAAAAAC8BAABfcmVscy8ucmVsc1BLAQItABQABgAIAAAAIQAmpC1GDAIA&#10;APUDAAAOAAAAAAAAAAAAAAAAAC4CAABkcnMvZTJvRG9jLnhtbFBLAQItABQABgAIAAAAIQBttD8L&#10;3wAAAAoBAAAPAAAAAAAAAAAAAAAAAGYEAABkcnMvZG93bnJldi54bWxQSwUGAAAAAAQABADzAAAA&#10;cgUAAAAA&#10;" filled="f" stroked="f">
                <v:textbox>
                  <w:txbxContent>
                    <w:p w14:paraId="1AB696AB" w14:textId="6903D962" w:rsidR="00E45FAA" w:rsidRPr="00E45FAA" w:rsidRDefault="00305981">
                      <w:pPr>
                        <w:rPr>
                          <w:rFonts w:ascii="Trebuchet MS" w:hAnsi="Trebuchet MS"/>
                          <w:b/>
                          <w:color w:val="2D0054"/>
                          <w:sz w:val="72"/>
                          <w:szCs w:val="72"/>
                        </w:rPr>
                      </w:pPr>
                      <w:r>
                        <w:rPr>
                          <w:rFonts w:ascii="Trebuchet MS" w:hAnsi="Trebuchet MS"/>
                          <w:b/>
                          <w:color w:val="2D0054"/>
                          <w:sz w:val="72"/>
                          <w:szCs w:val="72"/>
                        </w:rPr>
                        <w:t>Street Trading Policy</w:t>
                      </w:r>
                    </w:p>
                  </w:txbxContent>
                </v:textbox>
              </v:shape>
            </w:pict>
          </mc:Fallback>
        </mc:AlternateContent>
      </w:r>
    </w:p>
    <w:p w14:paraId="72E03F62" w14:textId="77777777" w:rsidR="00E45FAA" w:rsidRDefault="00E45FAA"/>
    <w:p w14:paraId="1FEC979A" w14:textId="77777777" w:rsidR="00E45FAA" w:rsidRDefault="00E45FAA"/>
    <w:p w14:paraId="5280B24E" w14:textId="77777777" w:rsidR="00E45FAA" w:rsidRDefault="00E45FAA"/>
    <w:p w14:paraId="2E453F7E" w14:textId="77777777" w:rsidR="00E45FAA" w:rsidRDefault="00E45FAA"/>
    <w:p w14:paraId="31A1807E" w14:textId="77777777" w:rsidR="00E45FAA" w:rsidRDefault="00E45FAA"/>
    <w:p w14:paraId="1BCB32B3" w14:textId="77777777" w:rsidR="00E45FAA" w:rsidRDefault="00E45FAA"/>
    <w:p w14:paraId="5D64B718" w14:textId="77777777" w:rsidR="00E45FAA" w:rsidRDefault="00E45FAA"/>
    <w:p w14:paraId="7BD10B27" w14:textId="77777777" w:rsidR="00E45FAA" w:rsidRDefault="00E45FAA"/>
    <w:p w14:paraId="1DA5C58A" w14:textId="77777777" w:rsidR="00E45FAA" w:rsidRDefault="00E45FAA"/>
    <w:p w14:paraId="7B980809" w14:textId="77777777" w:rsidR="00E45FAA" w:rsidRDefault="00E45FAA"/>
    <w:p w14:paraId="1279375C" w14:textId="77777777" w:rsidR="00E45FAA" w:rsidRDefault="00E45FAA"/>
    <w:p w14:paraId="4F4D8216" w14:textId="77777777" w:rsidR="00E45FAA" w:rsidRDefault="00E45FAA"/>
    <w:p w14:paraId="6B8472A3" w14:textId="77777777" w:rsidR="00E45FAA" w:rsidRDefault="00E45FAA"/>
    <w:p w14:paraId="532EBF97" w14:textId="77777777" w:rsidR="00E45FAA" w:rsidRDefault="00E45FAA"/>
    <w:p w14:paraId="4378DEBE" w14:textId="77777777" w:rsidR="00E45FAA" w:rsidRDefault="00E45FAA"/>
    <w:p w14:paraId="0F060587" w14:textId="2969F8D9" w:rsidR="00E45FAA" w:rsidRDefault="00E45FAA"/>
    <w:p w14:paraId="750ED219" w14:textId="60DF31DC" w:rsidR="00E45FAA" w:rsidRDefault="006951A4">
      <w:r>
        <w:rPr>
          <w:noProof/>
          <w:lang w:eastAsia="en-GB"/>
        </w:rPr>
        <mc:AlternateContent>
          <mc:Choice Requires="wps">
            <w:drawing>
              <wp:anchor distT="0" distB="0" distL="114300" distR="114300" simplePos="0" relativeHeight="251661312" behindDoc="0" locked="0" layoutInCell="1" allowOverlap="1" wp14:anchorId="63492F17" wp14:editId="665C85C7">
                <wp:simplePos x="0" y="0"/>
                <wp:positionH relativeFrom="column">
                  <wp:posOffset>-95250</wp:posOffset>
                </wp:positionH>
                <wp:positionV relativeFrom="paragraph">
                  <wp:posOffset>343535</wp:posOffset>
                </wp:positionV>
                <wp:extent cx="2552700" cy="9048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04875"/>
                        </a:xfrm>
                        <a:prstGeom prst="rect">
                          <a:avLst/>
                        </a:prstGeom>
                        <a:noFill/>
                        <a:ln w="9525">
                          <a:noFill/>
                          <a:miter lim="800000"/>
                          <a:headEnd/>
                          <a:tailEnd/>
                        </a:ln>
                      </wps:spPr>
                      <wps:txbx>
                        <w:txbxContent>
                          <w:p w14:paraId="5802F1AF" w14:textId="3CE6EABB" w:rsidR="00E45FAA" w:rsidRDefault="00305981" w:rsidP="00E45FAA">
                            <w:pPr>
                              <w:rPr>
                                <w:rFonts w:ascii="Trebuchet MS" w:hAnsi="Trebuchet MS"/>
                                <w:b/>
                                <w:color w:val="2D0054"/>
                                <w:sz w:val="40"/>
                                <w:szCs w:val="72"/>
                              </w:rPr>
                            </w:pPr>
                            <w:r>
                              <w:rPr>
                                <w:rFonts w:ascii="Trebuchet MS" w:hAnsi="Trebuchet MS"/>
                                <w:b/>
                                <w:color w:val="2D0054"/>
                                <w:sz w:val="40"/>
                                <w:szCs w:val="72"/>
                              </w:rPr>
                              <w:t>Licensing</w:t>
                            </w:r>
                          </w:p>
                          <w:p w14:paraId="03FEB399" w14:textId="4423FD77" w:rsidR="00E45FAA" w:rsidRPr="00E45FAA" w:rsidRDefault="00305981" w:rsidP="00E45FAA">
                            <w:pPr>
                              <w:rPr>
                                <w:rFonts w:ascii="Trebuchet MS" w:hAnsi="Trebuchet MS"/>
                                <w:b/>
                                <w:color w:val="2D0054"/>
                                <w:sz w:val="40"/>
                                <w:szCs w:val="72"/>
                              </w:rPr>
                            </w:pPr>
                            <w:r>
                              <w:rPr>
                                <w:rFonts w:ascii="Trebuchet MS" w:hAnsi="Trebuchet MS"/>
                                <w:b/>
                                <w:color w:val="2D0054"/>
                                <w:sz w:val="40"/>
                                <w:szCs w:val="72"/>
                              </w:rPr>
                              <w:t>2021 - 2026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92F17" id="_x0000_s1027" type="#_x0000_t202" style="position:absolute;margin-left:-7.5pt;margin-top:27.05pt;width:201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DVCwIAAPkDAAAOAAAAZHJzL2Uyb0RvYy54bWysU1Fv2yAQfp+0/4B4X+xY8ZJYcaquXadJ&#10;XTep7Q/AGMdowDEgsbNfvwOnabS9VeMBcRz33X3fHZurUStyEM5LMDWdz3JKhOHQSrOr6fPT3YcV&#10;JT4w0zIFRtT0KDy92r5/txlsJQroQbXCEQQxvhpsTfsQbJVlnvdCMz8DKww6O3CaBTTdLmsdGxBd&#10;q6zI84/ZAK61DrjwHm9vJyfdJvyuEzx87zovAlE1xdpC2l3am7hn2w2rdo7ZXvJTGewNVWgmDSY9&#10;Q92ywMjeyX+gtOQOPHRhxkFn0HWSi8QB2czzv9g89syKxAXF8fYsk/9/sPzh8MMR2dZ0TYlhGlv0&#10;JMZAPsFIiqjOYH2Fjx4tPgsjXmOXE1Nv74H/9MTATc/MTlw7B0MvWIvVzWNkdhE64fgI0gzfoMU0&#10;bB8gAY2d01E6FIMgOnbpeO5MLIXjZVGWxTJHF0ffOl+slmVKwaqXaOt8+CJAk3ioqcPOJ3R2uPch&#10;VsOqlycxmYE7qVTqvjJkQNCyKFPAhUfLgMOppK7pKo9rGpdI8rNpU3BgUk1nTKDMiXUkOlEOYzMm&#10;eZMkUZEG2iPK4GCaRfw7eOjB/aZkwDmsqf+1Z05Qor4alHI9Xyzi4CZjUS4LNNylp7n0MMMRqqaB&#10;kul4E9KwT5SvUfJOJjVeKzmVjPOVRDr9hTjAl3Z69fpjt38AAAD//wMAUEsDBBQABgAIAAAAIQBt&#10;M+ix3gAAAAoBAAAPAAAAZHJzL2Rvd25yZXYueG1sTI/BTsMwDIbvSLxD5EnctqSwlq1rOiEQVxDb&#10;QOKWNV5b0ThVk63l7TEnONr+9Pv7i+3kOnHBIbSeNCQLBQKp8ralWsNh/zxfgQjRkDWdJ9TwjQG2&#10;5fVVYXLrR3rDyy7WgkMo5EZDE2OfSxmqBp0JC98j8e3kB2cij0Mt7WBGDnedvFUqk860xB8a0+Nj&#10;g9XX7uw0vL+cPj+W6rV+cmk/+klJcmup9c1setiAiDjFPxh+9VkdSnY6+jPZIDoN8yTlLlFDukxA&#10;MHC3uufFkcl1loEsC/m/QvkDAAD//wMAUEsBAi0AFAAGAAgAAAAhALaDOJL+AAAA4QEAABMAAAAA&#10;AAAAAAAAAAAAAAAAAFtDb250ZW50X1R5cGVzXS54bWxQSwECLQAUAAYACAAAACEAOP0h/9YAAACU&#10;AQAACwAAAAAAAAAAAAAAAAAvAQAAX3JlbHMvLnJlbHNQSwECLQAUAAYACAAAACEAfWxA1QsCAAD5&#10;AwAADgAAAAAAAAAAAAAAAAAuAgAAZHJzL2Uyb0RvYy54bWxQSwECLQAUAAYACAAAACEAbTPosd4A&#10;AAAKAQAADwAAAAAAAAAAAAAAAABlBAAAZHJzL2Rvd25yZXYueG1sUEsFBgAAAAAEAAQA8wAAAHAF&#10;AAAAAA==&#10;" filled="f" stroked="f">
                <v:textbox>
                  <w:txbxContent>
                    <w:p w14:paraId="5802F1AF" w14:textId="3CE6EABB" w:rsidR="00E45FAA" w:rsidRDefault="00305981" w:rsidP="00E45FAA">
                      <w:pPr>
                        <w:rPr>
                          <w:rFonts w:ascii="Trebuchet MS" w:hAnsi="Trebuchet MS"/>
                          <w:b/>
                          <w:color w:val="2D0054"/>
                          <w:sz w:val="40"/>
                          <w:szCs w:val="72"/>
                        </w:rPr>
                      </w:pPr>
                      <w:r>
                        <w:rPr>
                          <w:rFonts w:ascii="Trebuchet MS" w:hAnsi="Trebuchet MS"/>
                          <w:b/>
                          <w:color w:val="2D0054"/>
                          <w:sz w:val="40"/>
                          <w:szCs w:val="72"/>
                        </w:rPr>
                        <w:t>Licensing</w:t>
                      </w:r>
                    </w:p>
                    <w:p w14:paraId="03FEB399" w14:textId="4423FD77" w:rsidR="00E45FAA" w:rsidRPr="00E45FAA" w:rsidRDefault="00305981" w:rsidP="00E45FAA">
                      <w:pPr>
                        <w:rPr>
                          <w:rFonts w:ascii="Trebuchet MS" w:hAnsi="Trebuchet MS"/>
                          <w:b/>
                          <w:color w:val="2D0054"/>
                          <w:sz w:val="40"/>
                          <w:szCs w:val="72"/>
                        </w:rPr>
                      </w:pPr>
                      <w:r>
                        <w:rPr>
                          <w:rFonts w:ascii="Trebuchet MS" w:hAnsi="Trebuchet MS"/>
                          <w:b/>
                          <w:color w:val="2D0054"/>
                          <w:sz w:val="40"/>
                          <w:szCs w:val="72"/>
                        </w:rPr>
                        <w:t>2021 - 2026</w:t>
                      </w:r>
                    </w:p>
                  </w:txbxContent>
                </v:textbox>
              </v:shape>
            </w:pict>
          </mc:Fallback>
        </mc:AlternateContent>
      </w:r>
    </w:p>
    <w:p w14:paraId="549F02EA" w14:textId="13050396" w:rsidR="00E45FAA" w:rsidRDefault="00E45FAA"/>
    <w:p w14:paraId="5E430B51" w14:textId="08F9E0A6" w:rsidR="00433BB3" w:rsidRDefault="00433BB3">
      <w:pPr>
        <w:pStyle w:val="TOCHeading"/>
        <w:rPr>
          <w:rFonts w:asciiTheme="minorHAnsi" w:eastAsiaTheme="minorHAnsi" w:hAnsiTheme="minorHAnsi" w:cstheme="minorBidi"/>
          <w:b w:val="0"/>
          <w:bCs w:val="0"/>
          <w:color w:val="auto"/>
          <w:sz w:val="22"/>
          <w:szCs w:val="22"/>
          <w:lang w:val="en-GB" w:eastAsia="en-US"/>
        </w:rPr>
      </w:pPr>
    </w:p>
    <w:p w14:paraId="752BF460" w14:textId="77777777" w:rsidR="00DA105B" w:rsidRPr="00DA105B" w:rsidRDefault="00DA105B" w:rsidP="00DA105B"/>
    <w:sdt>
      <w:sdtPr>
        <w:rPr>
          <w:rFonts w:asciiTheme="minorHAnsi" w:eastAsiaTheme="minorHAnsi" w:hAnsiTheme="minorHAnsi" w:cstheme="minorBidi"/>
          <w:b w:val="0"/>
          <w:bCs w:val="0"/>
          <w:color w:val="auto"/>
          <w:sz w:val="22"/>
          <w:szCs w:val="22"/>
          <w:lang w:val="en-GB" w:eastAsia="en-US"/>
        </w:rPr>
        <w:id w:val="143633462"/>
        <w:docPartObj>
          <w:docPartGallery w:val="Table of Contents"/>
          <w:docPartUnique/>
        </w:docPartObj>
      </w:sdtPr>
      <w:sdtEndPr>
        <w:rPr>
          <w:noProof/>
        </w:rPr>
      </w:sdtEndPr>
      <w:sdtContent>
        <w:p w14:paraId="5E0AF03E" w14:textId="6BD92406" w:rsidR="00D52C7D" w:rsidRDefault="00D52C7D">
          <w:pPr>
            <w:pStyle w:val="TOCHeading"/>
          </w:pPr>
          <w:r>
            <w:t>Table of Contents</w:t>
          </w:r>
        </w:p>
        <w:p w14:paraId="5E9BE973" w14:textId="51CF4F88" w:rsidR="00D52C7D" w:rsidRDefault="00D52C7D">
          <w:pPr>
            <w:pStyle w:val="TOC1"/>
            <w:tabs>
              <w:tab w:val="right" w:leader="dot" w:pos="973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63159874" w:history="1">
            <w:r w:rsidRPr="00E75FB4">
              <w:rPr>
                <w:rStyle w:val="Hyperlink"/>
                <w:noProof/>
              </w:rPr>
              <w:t>Version Control</w:t>
            </w:r>
            <w:r>
              <w:rPr>
                <w:noProof/>
                <w:webHidden/>
              </w:rPr>
              <w:tab/>
            </w:r>
            <w:r>
              <w:rPr>
                <w:noProof/>
                <w:webHidden/>
              </w:rPr>
              <w:fldChar w:fldCharType="begin"/>
            </w:r>
            <w:r>
              <w:rPr>
                <w:noProof/>
                <w:webHidden/>
              </w:rPr>
              <w:instrText xml:space="preserve"> PAGEREF _Toc63159874 \h </w:instrText>
            </w:r>
            <w:r>
              <w:rPr>
                <w:noProof/>
                <w:webHidden/>
              </w:rPr>
            </w:r>
            <w:r>
              <w:rPr>
                <w:noProof/>
                <w:webHidden/>
              </w:rPr>
              <w:fldChar w:fldCharType="separate"/>
            </w:r>
            <w:r>
              <w:rPr>
                <w:noProof/>
                <w:webHidden/>
              </w:rPr>
              <w:t>2</w:t>
            </w:r>
            <w:r>
              <w:rPr>
                <w:noProof/>
                <w:webHidden/>
              </w:rPr>
              <w:fldChar w:fldCharType="end"/>
            </w:r>
          </w:hyperlink>
        </w:p>
        <w:p w14:paraId="1E57DB83" w14:textId="3BD750BE" w:rsidR="00D52C7D" w:rsidRDefault="00090615">
          <w:pPr>
            <w:pStyle w:val="TOC1"/>
            <w:tabs>
              <w:tab w:val="right" w:leader="dot" w:pos="9736"/>
            </w:tabs>
            <w:rPr>
              <w:rFonts w:asciiTheme="minorHAnsi" w:eastAsiaTheme="minorEastAsia" w:hAnsiTheme="minorHAnsi" w:cstheme="minorBidi"/>
              <w:noProof/>
              <w:lang w:eastAsia="en-GB"/>
            </w:rPr>
          </w:pPr>
          <w:hyperlink w:anchor="_Toc63159875" w:history="1">
            <w:r w:rsidR="00D52C7D" w:rsidRPr="00E75FB4">
              <w:rPr>
                <w:rStyle w:val="Hyperlink"/>
                <w:noProof/>
              </w:rPr>
              <w:t>Approvals</w:t>
            </w:r>
            <w:r w:rsidR="00D52C7D">
              <w:rPr>
                <w:noProof/>
                <w:webHidden/>
              </w:rPr>
              <w:tab/>
            </w:r>
            <w:r w:rsidR="00D52C7D">
              <w:rPr>
                <w:noProof/>
                <w:webHidden/>
              </w:rPr>
              <w:fldChar w:fldCharType="begin"/>
            </w:r>
            <w:r w:rsidR="00D52C7D">
              <w:rPr>
                <w:noProof/>
                <w:webHidden/>
              </w:rPr>
              <w:instrText xml:space="preserve"> PAGEREF _Toc63159875 \h </w:instrText>
            </w:r>
            <w:r w:rsidR="00D52C7D">
              <w:rPr>
                <w:noProof/>
                <w:webHidden/>
              </w:rPr>
            </w:r>
            <w:r w:rsidR="00D52C7D">
              <w:rPr>
                <w:noProof/>
                <w:webHidden/>
              </w:rPr>
              <w:fldChar w:fldCharType="separate"/>
            </w:r>
            <w:r w:rsidR="00D52C7D">
              <w:rPr>
                <w:noProof/>
                <w:webHidden/>
              </w:rPr>
              <w:t>2</w:t>
            </w:r>
            <w:r w:rsidR="00D52C7D">
              <w:rPr>
                <w:noProof/>
                <w:webHidden/>
              </w:rPr>
              <w:fldChar w:fldCharType="end"/>
            </w:r>
          </w:hyperlink>
        </w:p>
        <w:p w14:paraId="2B8CF84C" w14:textId="2EE7E7E6" w:rsidR="00D52C7D" w:rsidRDefault="00090615">
          <w:pPr>
            <w:pStyle w:val="TOC1"/>
            <w:tabs>
              <w:tab w:val="right" w:leader="dot" w:pos="9736"/>
            </w:tabs>
            <w:rPr>
              <w:rFonts w:asciiTheme="minorHAnsi" w:eastAsiaTheme="minorEastAsia" w:hAnsiTheme="minorHAnsi" w:cstheme="minorBidi"/>
              <w:noProof/>
              <w:lang w:eastAsia="en-GB"/>
            </w:rPr>
          </w:pPr>
          <w:hyperlink w:anchor="_Toc63159876" w:history="1">
            <w:r w:rsidR="00D52C7D" w:rsidRPr="00E75FB4">
              <w:rPr>
                <w:rStyle w:val="Hyperlink"/>
                <w:noProof/>
              </w:rPr>
              <w:t>Associated Documentation</w:t>
            </w:r>
            <w:r w:rsidR="00D52C7D">
              <w:rPr>
                <w:noProof/>
                <w:webHidden/>
              </w:rPr>
              <w:tab/>
            </w:r>
            <w:r w:rsidR="00D52C7D">
              <w:rPr>
                <w:noProof/>
                <w:webHidden/>
              </w:rPr>
              <w:fldChar w:fldCharType="begin"/>
            </w:r>
            <w:r w:rsidR="00D52C7D">
              <w:rPr>
                <w:noProof/>
                <w:webHidden/>
              </w:rPr>
              <w:instrText xml:space="preserve"> PAGEREF _Toc63159876 \h </w:instrText>
            </w:r>
            <w:r w:rsidR="00D52C7D">
              <w:rPr>
                <w:noProof/>
                <w:webHidden/>
              </w:rPr>
            </w:r>
            <w:r w:rsidR="00D52C7D">
              <w:rPr>
                <w:noProof/>
                <w:webHidden/>
              </w:rPr>
              <w:fldChar w:fldCharType="separate"/>
            </w:r>
            <w:r w:rsidR="00D52C7D">
              <w:rPr>
                <w:noProof/>
                <w:webHidden/>
              </w:rPr>
              <w:t>2</w:t>
            </w:r>
            <w:r w:rsidR="00D52C7D">
              <w:rPr>
                <w:noProof/>
                <w:webHidden/>
              </w:rPr>
              <w:fldChar w:fldCharType="end"/>
            </w:r>
          </w:hyperlink>
        </w:p>
        <w:p w14:paraId="5A1E4EEE" w14:textId="5DC88970" w:rsidR="00D52C7D" w:rsidRDefault="00090615">
          <w:pPr>
            <w:pStyle w:val="TOC2"/>
            <w:tabs>
              <w:tab w:val="left" w:pos="660"/>
              <w:tab w:val="right" w:leader="dot" w:pos="9736"/>
            </w:tabs>
            <w:rPr>
              <w:rFonts w:cstheme="minorBidi"/>
              <w:noProof/>
              <w:lang w:val="en-GB" w:eastAsia="en-GB"/>
            </w:rPr>
          </w:pPr>
          <w:hyperlink w:anchor="_Toc63159877" w:history="1">
            <w:r w:rsidR="00D52C7D" w:rsidRPr="00E75FB4">
              <w:rPr>
                <w:rStyle w:val="Hyperlink"/>
                <w:noProof/>
              </w:rPr>
              <w:t>1.</w:t>
            </w:r>
            <w:r w:rsidR="00D52C7D">
              <w:rPr>
                <w:rFonts w:cstheme="minorBidi"/>
                <w:noProof/>
                <w:lang w:val="en-GB" w:eastAsia="en-GB"/>
              </w:rPr>
              <w:tab/>
            </w:r>
            <w:r w:rsidR="00D52C7D" w:rsidRPr="00E75FB4">
              <w:rPr>
                <w:rStyle w:val="Hyperlink"/>
                <w:noProof/>
              </w:rPr>
              <w:t>Introduction</w:t>
            </w:r>
            <w:r w:rsidR="00D52C7D">
              <w:rPr>
                <w:noProof/>
                <w:webHidden/>
              </w:rPr>
              <w:tab/>
            </w:r>
            <w:r w:rsidR="00D52C7D">
              <w:rPr>
                <w:noProof/>
                <w:webHidden/>
              </w:rPr>
              <w:fldChar w:fldCharType="begin"/>
            </w:r>
            <w:r w:rsidR="00D52C7D">
              <w:rPr>
                <w:noProof/>
                <w:webHidden/>
              </w:rPr>
              <w:instrText xml:space="preserve"> PAGEREF _Toc63159877 \h </w:instrText>
            </w:r>
            <w:r w:rsidR="00D52C7D">
              <w:rPr>
                <w:noProof/>
                <w:webHidden/>
              </w:rPr>
            </w:r>
            <w:r w:rsidR="00D52C7D">
              <w:rPr>
                <w:noProof/>
                <w:webHidden/>
              </w:rPr>
              <w:fldChar w:fldCharType="separate"/>
            </w:r>
            <w:r w:rsidR="00D52C7D">
              <w:rPr>
                <w:noProof/>
                <w:webHidden/>
              </w:rPr>
              <w:t>3</w:t>
            </w:r>
            <w:r w:rsidR="00D52C7D">
              <w:rPr>
                <w:noProof/>
                <w:webHidden/>
              </w:rPr>
              <w:fldChar w:fldCharType="end"/>
            </w:r>
          </w:hyperlink>
        </w:p>
        <w:p w14:paraId="57C6D9B3" w14:textId="1335F500" w:rsidR="00D52C7D" w:rsidRDefault="00090615">
          <w:pPr>
            <w:pStyle w:val="TOC2"/>
            <w:tabs>
              <w:tab w:val="left" w:pos="660"/>
              <w:tab w:val="right" w:leader="dot" w:pos="9736"/>
            </w:tabs>
            <w:rPr>
              <w:rFonts w:cstheme="minorBidi"/>
              <w:noProof/>
              <w:lang w:val="en-GB" w:eastAsia="en-GB"/>
            </w:rPr>
          </w:pPr>
          <w:hyperlink w:anchor="_Toc63159878" w:history="1">
            <w:r w:rsidR="00D52C7D" w:rsidRPr="00E75FB4">
              <w:rPr>
                <w:rStyle w:val="Hyperlink"/>
                <w:noProof/>
              </w:rPr>
              <w:t>2.</w:t>
            </w:r>
            <w:r w:rsidR="00D52C7D">
              <w:rPr>
                <w:rFonts w:cstheme="minorBidi"/>
                <w:noProof/>
                <w:lang w:val="en-GB" w:eastAsia="en-GB"/>
              </w:rPr>
              <w:tab/>
            </w:r>
            <w:r w:rsidR="00D52C7D" w:rsidRPr="00E75FB4">
              <w:rPr>
                <w:rStyle w:val="Hyperlink"/>
                <w:noProof/>
              </w:rPr>
              <w:t>Purpose of the Policy</w:t>
            </w:r>
            <w:r w:rsidR="00D52C7D">
              <w:rPr>
                <w:noProof/>
                <w:webHidden/>
              </w:rPr>
              <w:tab/>
            </w:r>
            <w:r w:rsidR="00D52C7D">
              <w:rPr>
                <w:noProof/>
                <w:webHidden/>
              </w:rPr>
              <w:fldChar w:fldCharType="begin"/>
            </w:r>
            <w:r w:rsidR="00D52C7D">
              <w:rPr>
                <w:noProof/>
                <w:webHidden/>
              </w:rPr>
              <w:instrText xml:space="preserve"> PAGEREF _Toc63159878 \h </w:instrText>
            </w:r>
            <w:r w:rsidR="00D52C7D">
              <w:rPr>
                <w:noProof/>
                <w:webHidden/>
              </w:rPr>
            </w:r>
            <w:r w:rsidR="00D52C7D">
              <w:rPr>
                <w:noProof/>
                <w:webHidden/>
              </w:rPr>
              <w:fldChar w:fldCharType="separate"/>
            </w:r>
            <w:r w:rsidR="00D52C7D">
              <w:rPr>
                <w:noProof/>
                <w:webHidden/>
              </w:rPr>
              <w:t>3</w:t>
            </w:r>
            <w:r w:rsidR="00D52C7D">
              <w:rPr>
                <w:noProof/>
                <w:webHidden/>
              </w:rPr>
              <w:fldChar w:fldCharType="end"/>
            </w:r>
          </w:hyperlink>
        </w:p>
        <w:p w14:paraId="029A8EAF" w14:textId="1E938435" w:rsidR="00D52C7D" w:rsidRDefault="00090615">
          <w:pPr>
            <w:pStyle w:val="TOC2"/>
            <w:tabs>
              <w:tab w:val="left" w:pos="660"/>
              <w:tab w:val="right" w:leader="dot" w:pos="9736"/>
            </w:tabs>
            <w:rPr>
              <w:rFonts w:cstheme="minorBidi"/>
              <w:noProof/>
              <w:lang w:val="en-GB" w:eastAsia="en-GB"/>
            </w:rPr>
          </w:pPr>
          <w:hyperlink w:anchor="_Toc63159879" w:history="1">
            <w:r w:rsidR="00D52C7D" w:rsidRPr="00E75FB4">
              <w:rPr>
                <w:rStyle w:val="Hyperlink"/>
                <w:noProof/>
              </w:rPr>
              <w:t>3.</w:t>
            </w:r>
            <w:r w:rsidR="00D52C7D">
              <w:rPr>
                <w:rFonts w:cstheme="minorBidi"/>
                <w:noProof/>
                <w:lang w:val="en-GB" w:eastAsia="en-GB"/>
              </w:rPr>
              <w:tab/>
            </w:r>
            <w:r w:rsidR="00D52C7D" w:rsidRPr="00E75FB4">
              <w:rPr>
                <w:rStyle w:val="Hyperlink"/>
                <w:noProof/>
              </w:rPr>
              <w:t>Consultation</w:t>
            </w:r>
            <w:r w:rsidR="00D52C7D">
              <w:rPr>
                <w:noProof/>
                <w:webHidden/>
              </w:rPr>
              <w:tab/>
            </w:r>
            <w:r w:rsidR="00D52C7D">
              <w:rPr>
                <w:noProof/>
                <w:webHidden/>
              </w:rPr>
              <w:fldChar w:fldCharType="begin"/>
            </w:r>
            <w:r w:rsidR="00D52C7D">
              <w:rPr>
                <w:noProof/>
                <w:webHidden/>
              </w:rPr>
              <w:instrText xml:space="preserve"> PAGEREF _Toc63159879 \h </w:instrText>
            </w:r>
            <w:r w:rsidR="00D52C7D">
              <w:rPr>
                <w:noProof/>
                <w:webHidden/>
              </w:rPr>
            </w:r>
            <w:r w:rsidR="00D52C7D">
              <w:rPr>
                <w:noProof/>
                <w:webHidden/>
              </w:rPr>
              <w:fldChar w:fldCharType="separate"/>
            </w:r>
            <w:r w:rsidR="00D52C7D">
              <w:rPr>
                <w:noProof/>
                <w:webHidden/>
              </w:rPr>
              <w:t>3</w:t>
            </w:r>
            <w:r w:rsidR="00D52C7D">
              <w:rPr>
                <w:noProof/>
                <w:webHidden/>
              </w:rPr>
              <w:fldChar w:fldCharType="end"/>
            </w:r>
          </w:hyperlink>
        </w:p>
        <w:p w14:paraId="7E607D34" w14:textId="699EE89F" w:rsidR="00D52C7D" w:rsidRDefault="00090615">
          <w:pPr>
            <w:pStyle w:val="TOC2"/>
            <w:tabs>
              <w:tab w:val="left" w:pos="660"/>
              <w:tab w:val="right" w:leader="dot" w:pos="9736"/>
            </w:tabs>
            <w:rPr>
              <w:rFonts w:cstheme="minorBidi"/>
              <w:noProof/>
              <w:lang w:val="en-GB" w:eastAsia="en-GB"/>
            </w:rPr>
          </w:pPr>
          <w:hyperlink w:anchor="_Toc63159880" w:history="1">
            <w:r w:rsidR="00D52C7D" w:rsidRPr="00E75FB4">
              <w:rPr>
                <w:rStyle w:val="Hyperlink"/>
                <w:noProof/>
              </w:rPr>
              <w:t>4.</w:t>
            </w:r>
            <w:r w:rsidR="00D52C7D">
              <w:rPr>
                <w:rFonts w:cstheme="minorBidi"/>
                <w:noProof/>
                <w:lang w:val="en-GB" w:eastAsia="en-GB"/>
              </w:rPr>
              <w:tab/>
            </w:r>
            <w:r w:rsidR="00D52C7D" w:rsidRPr="00E75FB4">
              <w:rPr>
                <w:rStyle w:val="Hyperlink"/>
                <w:noProof/>
              </w:rPr>
              <w:t>Review of the Policy</w:t>
            </w:r>
            <w:r w:rsidR="00D52C7D">
              <w:rPr>
                <w:noProof/>
                <w:webHidden/>
              </w:rPr>
              <w:tab/>
            </w:r>
            <w:r w:rsidR="00D52C7D">
              <w:rPr>
                <w:noProof/>
                <w:webHidden/>
              </w:rPr>
              <w:fldChar w:fldCharType="begin"/>
            </w:r>
            <w:r w:rsidR="00D52C7D">
              <w:rPr>
                <w:noProof/>
                <w:webHidden/>
              </w:rPr>
              <w:instrText xml:space="preserve"> PAGEREF _Toc63159880 \h </w:instrText>
            </w:r>
            <w:r w:rsidR="00D52C7D">
              <w:rPr>
                <w:noProof/>
                <w:webHidden/>
              </w:rPr>
            </w:r>
            <w:r w:rsidR="00D52C7D">
              <w:rPr>
                <w:noProof/>
                <w:webHidden/>
              </w:rPr>
              <w:fldChar w:fldCharType="separate"/>
            </w:r>
            <w:r w:rsidR="00D52C7D">
              <w:rPr>
                <w:noProof/>
                <w:webHidden/>
              </w:rPr>
              <w:t>4</w:t>
            </w:r>
            <w:r w:rsidR="00D52C7D">
              <w:rPr>
                <w:noProof/>
                <w:webHidden/>
              </w:rPr>
              <w:fldChar w:fldCharType="end"/>
            </w:r>
          </w:hyperlink>
        </w:p>
        <w:p w14:paraId="56B0257C" w14:textId="44564B84" w:rsidR="00D52C7D" w:rsidRDefault="00090615">
          <w:pPr>
            <w:pStyle w:val="TOC2"/>
            <w:tabs>
              <w:tab w:val="left" w:pos="660"/>
              <w:tab w:val="right" w:leader="dot" w:pos="9736"/>
            </w:tabs>
            <w:rPr>
              <w:rFonts w:cstheme="minorBidi"/>
              <w:noProof/>
              <w:lang w:val="en-GB" w:eastAsia="en-GB"/>
            </w:rPr>
          </w:pPr>
          <w:hyperlink w:anchor="_Toc63159881" w:history="1">
            <w:r w:rsidR="00D52C7D" w:rsidRPr="00E75FB4">
              <w:rPr>
                <w:rStyle w:val="Hyperlink"/>
                <w:noProof/>
              </w:rPr>
              <w:t>5.</w:t>
            </w:r>
            <w:r w:rsidR="00D52C7D">
              <w:rPr>
                <w:rFonts w:cstheme="minorBidi"/>
                <w:noProof/>
                <w:lang w:val="en-GB" w:eastAsia="en-GB"/>
              </w:rPr>
              <w:tab/>
            </w:r>
            <w:r w:rsidR="00D52C7D" w:rsidRPr="00E75FB4">
              <w:rPr>
                <w:rStyle w:val="Hyperlink"/>
                <w:noProof/>
              </w:rPr>
              <w:t>Legislation and Current Provision</w:t>
            </w:r>
            <w:r w:rsidR="00D52C7D">
              <w:rPr>
                <w:noProof/>
                <w:webHidden/>
              </w:rPr>
              <w:tab/>
            </w:r>
            <w:r w:rsidR="00D52C7D">
              <w:rPr>
                <w:noProof/>
                <w:webHidden/>
              </w:rPr>
              <w:fldChar w:fldCharType="begin"/>
            </w:r>
            <w:r w:rsidR="00D52C7D">
              <w:rPr>
                <w:noProof/>
                <w:webHidden/>
              </w:rPr>
              <w:instrText xml:space="preserve"> PAGEREF _Toc63159881 \h </w:instrText>
            </w:r>
            <w:r w:rsidR="00D52C7D">
              <w:rPr>
                <w:noProof/>
                <w:webHidden/>
              </w:rPr>
            </w:r>
            <w:r w:rsidR="00D52C7D">
              <w:rPr>
                <w:noProof/>
                <w:webHidden/>
              </w:rPr>
              <w:fldChar w:fldCharType="separate"/>
            </w:r>
            <w:r w:rsidR="00D52C7D">
              <w:rPr>
                <w:noProof/>
                <w:webHidden/>
              </w:rPr>
              <w:t>4</w:t>
            </w:r>
            <w:r w:rsidR="00D52C7D">
              <w:rPr>
                <w:noProof/>
                <w:webHidden/>
              </w:rPr>
              <w:fldChar w:fldCharType="end"/>
            </w:r>
          </w:hyperlink>
        </w:p>
        <w:p w14:paraId="3E9ADEB0" w14:textId="3F3BD2F0" w:rsidR="00D52C7D" w:rsidRDefault="00090615">
          <w:pPr>
            <w:pStyle w:val="TOC2"/>
            <w:tabs>
              <w:tab w:val="left" w:pos="660"/>
              <w:tab w:val="right" w:leader="dot" w:pos="9736"/>
            </w:tabs>
            <w:rPr>
              <w:rFonts w:cstheme="minorBidi"/>
              <w:noProof/>
              <w:lang w:val="en-GB" w:eastAsia="en-GB"/>
            </w:rPr>
          </w:pPr>
          <w:hyperlink w:anchor="_Toc63159882" w:history="1">
            <w:r w:rsidR="00D52C7D" w:rsidRPr="00E75FB4">
              <w:rPr>
                <w:rStyle w:val="Hyperlink"/>
                <w:noProof/>
              </w:rPr>
              <w:t>6.</w:t>
            </w:r>
            <w:r w:rsidR="00D52C7D">
              <w:rPr>
                <w:rFonts w:cstheme="minorBidi"/>
                <w:noProof/>
                <w:lang w:val="en-GB" w:eastAsia="en-GB"/>
              </w:rPr>
              <w:tab/>
            </w:r>
            <w:r w:rsidR="00D52C7D" w:rsidRPr="00E75FB4">
              <w:rPr>
                <w:rStyle w:val="Hyperlink"/>
                <w:noProof/>
              </w:rPr>
              <w:t>Delegation of Functions</w:t>
            </w:r>
            <w:r w:rsidR="00D52C7D">
              <w:rPr>
                <w:noProof/>
                <w:webHidden/>
              </w:rPr>
              <w:tab/>
            </w:r>
            <w:r w:rsidR="00D52C7D">
              <w:rPr>
                <w:noProof/>
                <w:webHidden/>
              </w:rPr>
              <w:fldChar w:fldCharType="begin"/>
            </w:r>
            <w:r w:rsidR="00D52C7D">
              <w:rPr>
                <w:noProof/>
                <w:webHidden/>
              </w:rPr>
              <w:instrText xml:space="preserve"> PAGEREF _Toc63159882 \h </w:instrText>
            </w:r>
            <w:r w:rsidR="00D52C7D">
              <w:rPr>
                <w:noProof/>
                <w:webHidden/>
              </w:rPr>
            </w:r>
            <w:r w:rsidR="00D52C7D">
              <w:rPr>
                <w:noProof/>
                <w:webHidden/>
              </w:rPr>
              <w:fldChar w:fldCharType="separate"/>
            </w:r>
            <w:r w:rsidR="00D52C7D">
              <w:rPr>
                <w:noProof/>
                <w:webHidden/>
              </w:rPr>
              <w:t>5</w:t>
            </w:r>
            <w:r w:rsidR="00D52C7D">
              <w:rPr>
                <w:noProof/>
                <w:webHidden/>
              </w:rPr>
              <w:fldChar w:fldCharType="end"/>
            </w:r>
          </w:hyperlink>
        </w:p>
        <w:p w14:paraId="565DDB34" w14:textId="2C992C94" w:rsidR="00D52C7D" w:rsidRDefault="00090615">
          <w:pPr>
            <w:pStyle w:val="TOC2"/>
            <w:tabs>
              <w:tab w:val="left" w:pos="660"/>
              <w:tab w:val="right" w:leader="dot" w:pos="9736"/>
            </w:tabs>
            <w:rPr>
              <w:rFonts w:cstheme="minorBidi"/>
              <w:noProof/>
              <w:lang w:val="en-GB" w:eastAsia="en-GB"/>
            </w:rPr>
          </w:pPr>
          <w:hyperlink w:anchor="_Toc63159883" w:history="1">
            <w:r w:rsidR="00D52C7D" w:rsidRPr="00E75FB4">
              <w:rPr>
                <w:rStyle w:val="Hyperlink"/>
                <w:noProof/>
              </w:rPr>
              <w:t>7.</w:t>
            </w:r>
            <w:r w:rsidR="00D52C7D">
              <w:rPr>
                <w:rFonts w:cstheme="minorBidi"/>
                <w:noProof/>
                <w:lang w:val="en-GB" w:eastAsia="en-GB"/>
              </w:rPr>
              <w:tab/>
            </w:r>
            <w:r w:rsidR="00D52C7D" w:rsidRPr="00E75FB4">
              <w:rPr>
                <w:rStyle w:val="Hyperlink"/>
                <w:noProof/>
              </w:rPr>
              <w:t>General Principles</w:t>
            </w:r>
            <w:r w:rsidR="00D52C7D">
              <w:rPr>
                <w:noProof/>
                <w:webHidden/>
              </w:rPr>
              <w:tab/>
            </w:r>
            <w:r w:rsidR="00D52C7D">
              <w:rPr>
                <w:noProof/>
                <w:webHidden/>
              </w:rPr>
              <w:fldChar w:fldCharType="begin"/>
            </w:r>
            <w:r w:rsidR="00D52C7D">
              <w:rPr>
                <w:noProof/>
                <w:webHidden/>
              </w:rPr>
              <w:instrText xml:space="preserve"> PAGEREF _Toc63159883 \h </w:instrText>
            </w:r>
            <w:r w:rsidR="00D52C7D">
              <w:rPr>
                <w:noProof/>
                <w:webHidden/>
              </w:rPr>
            </w:r>
            <w:r w:rsidR="00D52C7D">
              <w:rPr>
                <w:noProof/>
                <w:webHidden/>
              </w:rPr>
              <w:fldChar w:fldCharType="separate"/>
            </w:r>
            <w:r w:rsidR="00D52C7D">
              <w:rPr>
                <w:noProof/>
                <w:webHidden/>
              </w:rPr>
              <w:t>5</w:t>
            </w:r>
            <w:r w:rsidR="00D52C7D">
              <w:rPr>
                <w:noProof/>
                <w:webHidden/>
              </w:rPr>
              <w:fldChar w:fldCharType="end"/>
            </w:r>
          </w:hyperlink>
        </w:p>
        <w:p w14:paraId="69AF4EDA" w14:textId="47A8EA83" w:rsidR="00D52C7D" w:rsidRDefault="00090615">
          <w:pPr>
            <w:pStyle w:val="TOC2"/>
            <w:tabs>
              <w:tab w:val="left" w:pos="660"/>
              <w:tab w:val="right" w:leader="dot" w:pos="9736"/>
            </w:tabs>
            <w:rPr>
              <w:rFonts w:cstheme="minorBidi"/>
              <w:noProof/>
              <w:lang w:val="en-GB" w:eastAsia="en-GB"/>
            </w:rPr>
          </w:pPr>
          <w:hyperlink w:anchor="_Toc63159884" w:history="1">
            <w:r w:rsidR="00D52C7D" w:rsidRPr="00E75FB4">
              <w:rPr>
                <w:rStyle w:val="Hyperlink"/>
                <w:noProof/>
              </w:rPr>
              <w:t>8.</w:t>
            </w:r>
            <w:r w:rsidR="00D52C7D">
              <w:rPr>
                <w:rFonts w:cstheme="minorBidi"/>
                <w:noProof/>
                <w:lang w:val="en-GB" w:eastAsia="en-GB"/>
              </w:rPr>
              <w:tab/>
            </w:r>
            <w:r w:rsidR="00D52C7D" w:rsidRPr="00E75FB4">
              <w:rPr>
                <w:rStyle w:val="Hyperlink"/>
                <w:noProof/>
              </w:rPr>
              <w:t>Applications for the Grant of a Street Trading Consent</w:t>
            </w:r>
            <w:r w:rsidR="00D52C7D">
              <w:rPr>
                <w:noProof/>
                <w:webHidden/>
              </w:rPr>
              <w:tab/>
            </w:r>
            <w:r w:rsidR="00D52C7D">
              <w:rPr>
                <w:noProof/>
                <w:webHidden/>
              </w:rPr>
              <w:fldChar w:fldCharType="begin"/>
            </w:r>
            <w:r w:rsidR="00D52C7D">
              <w:rPr>
                <w:noProof/>
                <w:webHidden/>
              </w:rPr>
              <w:instrText xml:space="preserve"> PAGEREF _Toc63159884 \h </w:instrText>
            </w:r>
            <w:r w:rsidR="00D52C7D">
              <w:rPr>
                <w:noProof/>
                <w:webHidden/>
              </w:rPr>
            </w:r>
            <w:r w:rsidR="00D52C7D">
              <w:rPr>
                <w:noProof/>
                <w:webHidden/>
              </w:rPr>
              <w:fldChar w:fldCharType="separate"/>
            </w:r>
            <w:r w:rsidR="00D52C7D">
              <w:rPr>
                <w:noProof/>
                <w:webHidden/>
              </w:rPr>
              <w:t>5</w:t>
            </w:r>
            <w:r w:rsidR="00D52C7D">
              <w:rPr>
                <w:noProof/>
                <w:webHidden/>
              </w:rPr>
              <w:fldChar w:fldCharType="end"/>
            </w:r>
          </w:hyperlink>
        </w:p>
        <w:p w14:paraId="0570EFCB" w14:textId="76D5B370" w:rsidR="00D52C7D" w:rsidRDefault="00090615">
          <w:pPr>
            <w:pStyle w:val="TOC2"/>
            <w:tabs>
              <w:tab w:val="left" w:pos="660"/>
              <w:tab w:val="right" w:leader="dot" w:pos="9736"/>
            </w:tabs>
            <w:rPr>
              <w:rFonts w:cstheme="minorBidi"/>
              <w:noProof/>
              <w:lang w:val="en-GB" w:eastAsia="en-GB"/>
            </w:rPr>
          </w:pPr>
          <w:hyperlink w:anchor="_Toc63159885" w:history="1">
            <w:r w:rsidR="00D52C7D" w:rsidRPr="00E75FB4">
              <w:rPr>
                <w:rStyle w:val="Hyperlink"/>
                <w:noProof/>
              </w:rPr>
              <w:t>9.</w:t>
            </w:r>
            <w:r w:rsidR="00D52C7D">
              <w:rPr>
                <w:rFonts w:cstheme="minorBidi"/>
                <w:noProof/>
                <w:lang w:val="en-GB" w:eastAsia="en-GB"/>
              </w:rPr>
              <w:tab/>
            </w:r>
            <w:r w:rsidR="00D52C7D" w:rsidRPr="00E75FB4">
              <w:rPr>
                <w:rStyle w:val="Hyperlink"/>
                <w:noProof/>
              </w:rPr>
              <w:t>Applications to Renew a Street Trading Consent</w:t>
            </w:r>
            <w:r w:rsidR="00D52C7D">
              <w:rPr>
                <w:noProof/>
                <w:webHidden/>
              </w:rPr>
              <w:tab/>
            </w:r>
            <w:r w:rsidR="00D52C7D">
              <w:rPr>
                <w:noProof/>
                <w:webHidden/>
              </w:rPr>
              <w:fldChar w:fldCharType="begin"/>
            </w:r>
            <w:r w:rsidR="00D52C7D">
              <w:rPr>
                <w:noProof/>
                <w:webHidden/>
              </w:rPr>
              <w:instrText xml:space="preserve"> PAGEREF _Toc63159885 \h </w:instrText>
            </w:r>
            <w:r w:rsidR="00D52C7D">
              <w:rPr>
                <w:noProof/>
                <w:webHidden/>
              </w:rPr>
            </w:r>
            <w:r w:rsidR="00D52C7D">
              <w:rPr>
                <w:noProof/>
                <w:webHidden/>
              </w:rPr>
              <w:fldChar w:fldCharType="separate"/>
            </w:r>
            <w:r w:rsidR="00D52C7D">
              <w:rPr>
                <w:noProof/>
                <w:webHidden/>
              </w:rPr>
              <w:t>6</w:t>
            </w:r>
            <w:r w:rsidR="00D52C7D">
              <w:rPr>
                <w:noProof/>
                <w:webHidden/>
              </w:rPr>
              <w:fldChar w:fldCharType="end"/>
            </w:r>
          </w:hyperlink>
        </w:p>
        <w:p w14:paraId="58ABF61E" w14:textId="1EFEA4CB" w:rsidR="00D52C7D" w:rsidRDefault="00090615">
          <w:pPr>
            <w:pStyle w:val="TOC2"/>
            <w:tabs>
              <w:tab w:val="left" w:pos="880"/>
              <w:tab w:val="right" w:leader="dot" w:pos="9736"/>
            </w:tabs>
            <w:rPr>
              <w:rFonts w:cstheme="minorBidi"/>
              <w:noProof/>
              <w:lang w:val="en-GB" w:eastAsia="en-GB"/>
            </w:rPr>
          </w:pPr>
          <w:hyperlink w:anchor="_Toc63159886" w:history="1">
            <w:r w:rsidR="00D52C7D" w:rsidRPr="00E75FB4">
              <w:rPr>
                <w:rStyle w:val="Hyperlink"/>
                <w:noProof/>
              </w:rPr>
              <w:t>10.</w:t>
            </w:r>
            <w:r w:rsidR="00D52C7D">
              <w:rPr>
                <w:rFonts w:cstheme="minorBidi"/>
                <w:noProof/>
                <w:lang w:val="en-GB" w:eastAsia="en-GB"/>
              </w:rPr>
              <w:tab/>
            </w:r>
            <w:r w:rsidR="00D52C7D" w:rsidRPr="00E75FB4">
              <w:rPr>
                <w:rStyle w:val="Hyperlink"/>
                <w:noProof/>
              </w:rPr>
              <w:t>Transfer of a Street Trading Consent</w:t>
            </w:r>
            <w:r w:rsidR="00D52C7D">
              <w:rPr>
                <w:noProof/>
                <w:webHidden/>
              </w:rPr>
              <w:tab/>
            </w:r>
            <w:r w:rsidR="00D52C7D">
              <w:rPr>
                <w:noProof/>
                <w:webHidden/>
              </w:rPr>
              <w:fldChar w:fldCharType="begin"/>
            </w:r>
            <w:r w:rsidR="00D52C7D">
              <w:rPr>
                <w:noProof/>
                <w:webHidden/>
              </w:rPr>
              <w:instrText xml:space="preserve"> PAGEREF _Toc63159886 \h </w:instrText>
            </w:r>
            <w:r w:rsidR="00D52C7D">
              <w:rPr>
                <w:noProof/>
                <w:webHidden/>
              </w:rPr>
            </w:r>
            <w:r w:rsidR="00D52C7D">
              <w:rPr>
                <w:noProof/>
                <w:webHidden/>
              </w:rPr>
              <w:fldChar w:fldCharType="separate"/>
            </w:r>
            <w:r w:rsidR="00D52C7D">
              <w:rPr>
                <w:noProof/>
                <w:webHidden/>
              </w:rPr>
              <w:t>7</w:t>
            </w:r>
            <w:r w:rsidR="00D52C7D">
              <w:rPr>
                <w:noProof/>
                <w:webHidden/>
              </w:rPr>
              <w:fldChar w:fldCharType="end"/>
            </w:r>
          </w:hyperlink>
        </w:p>
        <w:p w14:paraId="580DBFA7" w14:textId="3C1BCF4A" w:rsidR="00D52C7D" w:rsidRDefault="00090615">
          <w:pPr>
            <w:pStyle w:val="TOC2"/>
            <w:tabs>
              <w:tab w:val="left" w:pos="880"/>
              <w:tab w:val="right" w:leader="dot" w:pos="9736"/>
            </w:tabs>
            <w:rPr>
              <w:rFonts w:cstheme="minorBidi"/>
              <w:noProof/>
              <w:lang w:val="en-GB" w:eastAsia="en-GB"/>
            </w:rPr>
          </w:pPr>
          <w:hyperlink w:anchor="_Toc63159887" w:history="1">
            <w:r w:rsidR="00D52C7D" w:rsidRPr="00E75FB4">
              <w:rPr>
                <w:rStyle w:val="Hyperlink"/>
                <w:noProof/>
              </w:rPr>
              <w:t>11.</w:t>
            </w:r>
            <w:r w:rsidR="00D52C7D">
              <w:rPr>
                <w:rFonts w:cstheme="minorBidi"/>
                <w:noProof/>
                <w:lang w:val="en-GB" w:eastAsia="en-GB"/>
              </w:rPr>
              <w:tab/>
            </w:r>
            <w:r w:rsidR="00D52C7D" w:rsidRPr="00E75FB4">
              <w:rPr>
                <w:rStyle w:val="Hyperlink"/>
                <w:noProof/>
              </w:rPr>
              <w:t>Variation of a Street Trading Consent</w:t>
            </w:r>
            <w:r w:rsidR="00D52C7D">
              <w:rPr>
                <w:noProof/>
                <w:webHidden/>
              </w:rPr>
              <w:tab/>
            </w:r>
            <w:r w:rsidR="00D52C7D">
              <w:rPr>
                <w:noProof/>
                <w:webHidden/>
              </w:rPr>
              <w:fldChar w:fldCharType="begin"/>
            </w:r>
            <w:r w:rsidR="00D52C7D">
              <w:rPr>
                <w:noProof/>
                <w:webHidden/>
              </w:rPr>
              <w:instrText xml:space="preserve"> PAGEREF _Toc63159887 \h </w:instrText>
            </w:r>
            <w:r w:rsidR="00D52C7D">
              <w:rPr>
                <w:noProof/>
                <w:webHidden/>
              </w:rPr>
            </w:r>
            <w:r w:rsidR="00D52C7D">
              <w:rPr>
                <w:noProof/>
                <w:webHidden/>
              </w:rPr>
              <w:fldChar w:fldCharType="separate"/>
            </w:r>
            <w:r w:rsidR="00D52C7D">
              <w:rPr>
                <w:noProof/>
                <w:webHidden/>
              </w:rPr>
              <w:t>7</w:t>
            </w:r>
            <w:r w:rsidR="00D52C7D">
              <w:rPr>
                <w:noProof/>
                <w:webHidden/>
              </w:rPr>
              <w:fldChar w:fldCharType="end"/>
            </w:r>
          </w:hyperlink>
        </w:p>
        <w:p w14:paraId="227E52F2" w14:textId="34516065" w:rsidR="00D52C7D" w:rsidRDefault="00090615">
          <w:pPr>
            <w:pStyle w:val="TOC2"/>
            <w:tabs>
              <w:tab w:val="left" w:pos="880"/>
              <w:tab w:val="right" w:leader="dot" w:pos="9736"/>
            </w:tabs>
            <w:rPr>
              <w:rFonts w:cstheme="minorBidi"/>
              <w:noProof/>
              <w:lang w:val="en-GB" w:eastAsia="en-GB"/>
            </w:rPr>
          </w:pPr>
          <w:hyperlink w:anchor="_Toc63159888" w:history="1">
            <w:r w:rsidR="00D52C7D" w:rsidRPr="00E75FB4">
              <w:rPr>
                <w:rStyle w:val="Hyperlink"/>
                <w:noProof/>
              </w:rPr>
              <w:t>12.</w:t>
            </w:r>
            <w:r w:rsidR="00D52C7D">
              <w:rPr>
                <w:rFonts w:cstheme="minorBidi"/>
                <w:noProof/>
                <w:lang w:val="en-GB" w:eastAsia="en-GB"/>
              </w:rPr>
              <w:tab/>
            </w:r>
            <w:r w:rsidR="00D52C7D" w:rsidRPr="00E75FB4">
              <w:rPr>
                <w:rStyle w:val="Hyperlink"/>
                <w:noProof/>
              </w:rPr>
              <w:t>Revocation of a Street Trading Consent</w:t>
            </w:r>
            <w:r w:rsidR="00D52C7D">
              <w:rPr>
                <w:noProof/>
                <w:webHidden/>
              </w:rPr>
              <w:tab/>
            </w:r>
            <w:r w:rsidR="00D52C7D">
              <w:rPr>
                <w:noProof/>
                <w:webHidden/>
              </w:rPr>
              <w:fldChar w:fldCharType="begin"/>
            </w:r>
            <w:r w:rsidR="00D52C7D">
              <w:rPr>
                <w:noProof/>
                <w:webHidden/>
              </w:rPr>
              <w:instrText xml:space="preserve"> PAGEREF _Toc63159888 \h </w:instrText>
            </w:r>
            <w:r w:rsidR="00D52C7D">
              <w:rPr>
                <w:noProof/>
                <w:webHidden/>
              </w:rPr>
            </w:r>
            <w:r w:rsidR="00D52C7D">
              <w:rPr>
                <w:noProof/>
                <w:webHidden/>
              </w:rPr>
              <w:fldChar w:fldCharType="separate"/>
            </w:r>
            <w:r w:rsidR="00D52C7D">
              <w:rPr>
                <w:noProof/>
                <w:webHidden/>
              </w:rPr>
              <w:t>7</w:t>
            </w:r>
            <w:r w:rsidR="00D52C7D">
              <w:rPr>
                <w:noProof/>
                <w:webHidden/>
              </w:rPr>
              <w:fldChar w:fldCharType="end"/>
            </w:r>
          </w:hyperlink>
        </w:p>
        <w:p w14:paraId="6340C941" w14:textId="1D4C9EE8" w:rsidR="00D52C7D" w:rsidRDefault="00090615">
          <w:pPr>
            <w:pStyle w:val="TOC2"/>
            <w:tabs>
              <w:tab w:val="left" w:pos="880"/>
              <w:tab w:val="right" w:leader="dot" w:pos="9736"/>
            </w:tabs>
            <w:rPr>
              <w:rFonts w:cstheme="minorBidi"/>
              <w:noProof/>
              <w:lang w:val="en-GB" w:eastAsia="en-GB"/>
            </w:rPr>
          </w:pPr>
          <w:hyperlink w:anchor="_Toc63159889" w:history="1">
            <w:r w:rsidR="00D52C7D" w:rsidRPr="00E75FB4">
              <w:rPr>
                <w:rStyle w:val="Hyperlink"/>
                <w:noProof/>
              </w:rPr>
              <w:t>13.</w:t>
            </w:r>
            <w:r w:rsidR="00D52C7D">
              <w:rPr>
                <w:rFonts w:cstheme="minorBidi"/>
                <w:noProof/>
                <w:lang w:val="en-GB" w:eastAsia="en-GB"/>
              </w:rPr>
              <w:tab/>
            </w:r>
            <w:r w:rsidR="00D52C7D" w:rsidRPr="00E75FB4">
              <w:rPr>
                <w:rStyle w:val="Hyperlink"/>
                <w:noProof/>
              </w:rPr>
              <w:t>Markets</w:t>
            </w:r>
            <w:r w:rsidR="00D52C7D">
              <w:rPr>
                <w:noProof/>
                <w:webHidden/>
              </w:rPr>
              <w:tab/>
            </w:r>
            <w:r w:rsidR="00D52C7D">
              <w:rPr>
                <w:noProof/>
                <w:webHidden/>
              </w:rPr>
              <w:fldChar w:fldCharType="begin"/>
            </w:r>
            <w:r w:rsidR="00D52C7D">
              <w:rPr>
                <w:noProof/>
                <w:webHidden/>
              </w:rPr>
              <w:instrText xml:space="preserve"> PAGEREF _Toc63159889 \h </w:instrText>
            </w:r>
            <w:r w:rsidR="00D52C7D">
              <w:rPr>
                <w:noProof/>
                <w:webHidden/>
              </w:rPr>
            </w:r>
            <w:r w:rsidR="00D52C7D">
              <w:rPr>
                <w:noProof/>
                <w:webHidden/>
              </w:rPr>
              <w:fldChar w:fldCharType="separate"/>
            </w:r>
            <w:r w:rsidR="00D52C7D">
              <w:rPr>
                <w:noProof/>
                <w:webHidden/>
              </w:rPr>
              <w:t>7</w:t>
            </w:r>
            <w:r w:rsidR="00D52C7D">
              <w:rPr>
                <w:noProof/>
                <w:webHidden/>
              </w:rPr>
              <w:fldChar w:fldCharType="end"/>
            </w:r>
          </w:hyperlink>
        </w:p>
        <w:p w14:paraId="4775BD6C" w14:textId="1351509C" w:rsidR="00D52C7D" w:rsidRDefault="00090615">
          <w:pPr>
            <w:pStyle w:val="TOC2"/>
            <w:tabs>
              <w:tab w:val="left" w:pos="880"/>
              <w:tab w:val="right" w:leader="dot" w:pos="9736"/>
            </w:tabs>
            <w:rPr>
              <w:rFonts w:cstheme="minorBidi"/>
              <w:noProof/>
              <w:lang w:val="en-GB" w:eastAsia="en-GB"/>
            </w:rPr>
          </w:pPr>
          <w:hyperlink w:anchor="_Toc63159890" w:history="1">
            <w:r w:rsidR="00D52C7D" w:rsidRPr="00E75FB4">
              <w:rPr>
                <w:rStyle w:val="Hyperlink"/>
                <w:noProof/>
              </w:rPr>
              <w:t>14.</w:t>
            </w:r>
            <w:r w:rsidR="00D52C7D">
              <w:rPr>
                <w:rFonts w:cstheme="minorBidi"/>
                <w:noProof/>
                <w:lang w:val="en-GB" w:eastAsia="en-GB"/>
              </w:rPr>
              <w:tab/>
            </w:r>
            <w:r w:rsidR="00D52C7D" w:rsidRPr="00E75FB4">
              <w:rPr>
                <w:rStyle w:val="Hyperlink"/>
                <w:noProof/>
              </w:rPr>
              <w:t>Special Event Consent</w:t>
            </w:r>
            <w:r w:rsidR="00D52C7D">
              <w:rPr>
                <w:noProof/>
                <w:webHidden/>
              </w:rPr>
              <w:tab/>
            </w:r>
            <w:r w:rsidR="00D52C7D">
              <w:rPr>
                <w:noProof/>
                <w:webHidden/>
              </w:rPr>
              <w:fldChar w:fldCharType="begin"/>
            </w:r>
            <w:r w:rsidR="00D52C7D">
              <w:rPr>
                <w:noProof/>
                <w:webHidden/>
              </w:rPr>
              <w:instrText xml:space="preserve"> PAGEREF _Toc63159890 \h </w:instrText>
            </w:r>
            <w:r w:rsidR="00D52C7D">
              <w:rPr>
                <w:noProof/>
                <w:webHidden/>
              </w:rPr>
            </w:r>
            <w:r w:rsidR="00D52C7D">
              <w:rPr>
                <w:noProof/>
                <w:webHidden/>
              </w:rPr>
              <w:fldChar w:fldCharType="separate"/>
            </w:r>
            <w:r w:rsidR="00D52C7D">
              <w:rPr>
                <w:noProof/>
                <w:webHidden/>
              </w:rPr>
              <w:t>7</w:t>
            </w:r>
            <w:r w:rsidR="00D52C7D">
              <w:rPr>
                <w:noProof/>
                <w:webHidden/>
              </w:rPr>
              <w:fldChar w:fldCharType="end"/>
            </w:r>
          </w:hyperlink>
        </w:p>
        <w:p w14:paraId="0AF0A6EA" w14:textId="1A00FB51" w:rsidR="00D52C7D" w:rsidRDefault="00090615">
          <w:pPr>
            <w:pStyle w:val="TOC2"/>
            <w:tabs>
              <w:tab w:val="left" w:pos="880"/>
              <w:tab w:val="right" w:leader="dot" w:pos="9736"/>
            </w:tabs>
            <w:rPr>
              <w:rFonts w:cstheme="minorBidi"/>
              <w:noProof/>
              <w:lang w:val="en-GB" w:eastAsia="en-GB"/>
            </w:rPr>
          </w:pPr>
          <w:hyperlink w:anchor="_Toc63159891" w:history="1">
            <w:r w:rsidR="00D52C7D" w:rsidRPr="00E75FB4">
              <w:rPr>
                <w:rStyle w:val="Hyperlink"/>
                <w:noProof/>
              </w:rPr>
              <w:t>15.</w:t>
            </w:r>
            <w:r w:rsidR="00D52C7D">
              <w:rPr>
                <w:rFonts w:cstheme="minorBidi"/>
                <w:noProof/>
                <w:lang w:val="en-GB" w:eastAsia="en-GB"/>
              </w:rPr>
              <w:tab/>
            </w:r>
            <w:r w:rsidR="00D52C7D" w:rsidRPr="00E75FB4">
              <w:rPr>
                <w:rStyle w:val="Hyperlink"/>
                <w:noProof/>
              </w:rPr>
              <w:t>Fees</w:t>
            </w:r>
            <w:r w:rsidR="00D52C7D">
              <w:rPr>
                <w:noProof/>
                <w:webHidden/>
              </w:rPr>
              <w:tab/>
            </w:r>
            <w:r w:rsidR="00D52C7D">
              <w:rPr>
                <w:noProof/>
                <w:webHidden/>
              </w:rPr>
              <w:fldChar w:fldCharType="begin"/>
            </w:r>
            <w:r w:rsidR="00D52C7D">
              <w:rPr>
                <w:noProof/>
                <w:webHidden/>
              </w:rPr>
              <w:instrText xml:space="preserve"> PAGEREF _Toc63159891 \h </w:instrText>
            </w:r>
            <w:r w:rsidR="00D52C7D">
              <w:rPr>
                <w:noProof/>
                <w:webHidden/>
              </w:rPr>
            </w:r>
            <w:r w:rsidR="00D52C7D">
              <w:rPr>
                <w:noProof/>
                <w:webHidden/>
              </w:rPr>
              <w:fldChar w:fldCharType="separate"/>
            </w:r>
            <w:r w:rsidR="00D52C7D">
              <w:rPr>
                <w:noProof/>
                <w:webHidden/>
              </w:rPr>
              <w:t>8</w:t>
            </w:r>
            <w:r w:rsidR="00D52C7D">
              <w:rPr>
                <w:noProof/>
                <w:webHidden/>
              </w:rPr>
              <w:fldChar w:fldCharType="end"/>
            </w:r>
          </w:hyperlink>
        </w:p>
        <w:p w14:paraId="4D4007D8" w14:textId="0A714F98" w:rsidR="00D52C7D" w:rsidRDefault="00090615">
          <w:pPr>
            <w:pStyle w:val="TOC2"/>
            <w:tabs>
              <w:tab w:val="left" w:pos="880"/>
              <w:tab w:val="right" w:leader="dot" w:pos="9736"/>
            </w:tabs>
            <w:rPr>
              <w:rFonts w:cstheme="minorBidi"/>
              <w:noProof/>
              <w:lang w:val="en-GB" w:eastAsia="en-GB"/>
            </w:rPr>
          </w:pPr>
          <w:hyperlink w:anchor="_Toc63159892" w:history="1">
            <w:r w:rsidR="00D52C7D" w:rsidRPr="00E75FB4">
              <w:rPr>
                <w:rStyle w:val="Hyperlink"/>
                <w:noProof/>
              </w:rPr>
              <w:t>16.</w:t>
            </w:r>
            <w:r w:rsidR="00D52C7D">
              <w:rPr>
                <w:rFonts w:cstheme="minorBidi"/>
                <w:noProof/>
                <w:lang w:val="en-GB" w:eastAsia="en-GB"/>
              </w:rPr>
              <w:tab/>
            </w:r>
            <w:r w:rsidR="00D52C7D" w:rsidRPr="00E75FB4">
              <w:rPr>
                <w:rStyle w:val="Hyperlink"/>
                <w:noProof/>
              </w:rPr>
              <w:t>Conditions</w:t>
            </w:r>
            <w:r w:rsidR="00D52C7D">
              <w:rPr>
                <w:noProof/>
                <w:webHidden/>
              </w:rPr>
              <w:tab/>
            </w:r>
            <w:r w:rsidR="00D52C7D">
              <w:rPr>
                <w:noProof/>
                <w:webHidden/>
              </w:rPr>
              <w:fldChar w:fldCharType="begin"/>
            </w:r>
            <w:r w:rsidR="00D52C7D">
              <w:rPr>
                <w:noProof/>
                <w:webHidden/>
              </w:rPr>
              <w:instrText xml:space="preserve"> PAGEREF _Toc63159892 \h </w:instrText>
            </w:r>
            <w:r w:rsidR="00D52C7D">
              <w:rPr>
                <w:noProof/>
                <w:webHidden/>
              </w:rPr>
            </w:r>
            <w:r w:rsidR="00D52C7D">
              <w:rPr>
                <w:noProof/>
                <w:webHidden/>
              </w:rPr>
              <w:fldChar w:fldCharType="separate"/>
            </w:r>
            <w:r w:rsidR="00D52C7D">
              <w:rPr>
                <w:noProof/>
                <w:webHidden/>
              </w:rPr>
              <w:t>8</w:t>
            </w:r>
            <w:r w:rsidR="00D52C7D">
              <w:rPr>
                <w:noProof/>
                <w:webHidden/>
              </w:rPr>
              <w:fldChar w:fldCharType="end"/>
            </w:r>
          </w:hyperlink>
        </w:p>
        <w:p w14:paraId="2C79C316" w14:textId="74E3EE7C" w:rsidR="00D52C7D" w:rsidRDefault="00090615">
          <w:pPr>
            <w:pStyle w:val="TOC2"/>
            <w:tabs>
              <w:tab w:val="left" w:pos="880"/>
              <w:tab w:val="right" w:leader="dot" w:pos="9736"/>
            </w:tabs>
            <w:rPr>
              <w:rFonts w:cstheme="minorBidi"/>
              <w:noProof/>
              <w:lang w:val="en-GB" w:eastAsia="en-GB"/>
            </w:rPr>
          </w:pPr>
          <w:hyperlink w:anchor="_Toc63159893" w:history="1">
            <w:r w:rsidR="00D52C7D" w:rsidRPr="00E75FB4">
              <w:rPr>
                <w:rStyle w:val="Hyperlink"/>
                <w:noProof/>
              </w:rPr>
              <w:t>17.</w:t>
            </w:r>
            <w:r w:rsidR="00D52C7D">
              <w:rPr>
                <w:rFonts w:cstheme="minorBidi"/>
                <w:noProof/>
                <w:lang w:val="en-GB" w:eastAsia="en-GB"/>
              </w:rPr>
              <w:tab/>
            </w:r>
            <w:r w:rsidR="00D52C7D" w:rsidRPr="00E75FB4">
              <w:rPr>
                <w:rStyle w:val="Hyperlink"/>
                <w:noProof/>
              </w:rPr>
              <w:t>Compliance and Enforcement</w:t>
            </w:r>
            <w:r w:rsidR="00D52C7D">
              <w:rPr>
                <w:noProof/>
                <w:webHidden/>
              </w:rPr>
              <w:tab/>
            </w:r>
            <w:r w:rsidR="00D52C7D">
              <w:rPr>
                <w:noProof/>
                <w:webHidden/>
              </w:rPr>
              <w:fldChar w:fldCharType="begin"/>
            </w:r>
            <w:r w:rsidR="00D52C7D">
              <w:rPr>
                <w:noProof/>
                <w:webHidden/>
              </w:rPr>
              <w:instrText xml:space="preserve"> PAGEREF _Toc63159893 \h </w:instrText>
            </w:r>
            <w:r w:rsidR="00D52C7D">
              <w:rPr>
                <w:noProof/>
                <w:webHidden/>
              </w:rPr>
            </w:r>
            <w:r w:rsidR="00D52C7D">
              <w:rPr>
                <w:noProof/>
                <w:webHidden/>
              </w:rPr>
              <w:fldChar w:fldCharType="separate"/>
            </w:r>
            <w:r w:rsidR="00D52C7D">
              <w:rPr>
                <w:noProof/>
                <w:webHidden/>
              </w:rPr>
              <w:t>8</w:t>
            </w:r>
            <w:r w:rsidR="00D52C7D">
              <w:rPr>
                <w:noProof/>
                <w:webHidden/>
              </w:rPr>
              <w:fldChar w:fldCharType="end"/>
            </w:r>
          </w:hyperlink>
        </w:p>
        <w:p w14:paraId="563DDFC2" w14:textId="492D56D7" w:rsidR="00D52C7D" w:rsidRDefault="00090615">
          <w:pPr>
            <w:pStyle w:val="TOC2"/>
            <w:tabs>
              <w:tab w:val="left" w:pos="880"/>
              <w:tab w:val="right" w:leader="dot" w:pos="9736"/>
            </w:tabs>
            <w:rPr>
              <w:rFonts w:cstheme="minorBidi"/>
              <w:noProof/>
              <w:lang w:val="en-GB" w:eastAsia="en-GB"/>
            </w:rPr>
          </w:pPr>
          <w:hyperlink w:anchor="_Toc63159894" w:history="1">
            <w:r w:rsidR="00D52C7D" w:rsidRPr="00E75FB4">
              <w:rPr>
                <w:rStyle w:val="Hyperlink"/>
                <w:noProof/>
              </w:rPr>
              <w:t>18.</w:t>
            </w:r>
            <w:r w:rsidR="00D52C7D">
              <w:rPr>
                <w:rFonts w:cstheme="minorBidi"/>
                <w:noProof/>
                <w:lang w:val="en-GB" w:eastAsia="en-GB"/>
              </w:rPr>
              <w:tab/>
            </w:r>
            <w:r w:rsidR="00D52C7D" w:rsidRPr="00E75FB4">
              <w:rPr>
                <w:rStyle w:val="Hyperlink"/>
                <w:noProof/>
              </w:rPr>
              <w:t>Contacts</w:t>
            </w:r>
            <w:r w:rsidR="00D52C7D">
              <w:rPr>
                <w:noProof/>
                <w:webHidden/>
              </w:rPr>
              <w:tab/>
            </w:r>
            <w:r w:rsidR="00D52C7D">
              <w:rPr>
                <w:noProof/>
                <w:webHidden/>
              </w:rPr>
              <w:fldChar w:fldCharType="begin"/>
            </w:r>
            <w:r w:rsidR="00D52C7D">
              <w:rPr>
                <w:noProof/>
                <w:webHidden/>
              </w:rPr>
              <w:instrText xml:space="preserve"> PAGEREF _Toc63159894 \h </w:instrText>
            </w:r>
            <w:r w:rsidR="00D52C7D">
              <w:rPr>
                <w:noProof/>
                <w:webHidden/>
              </w:rPr>
            </w:r>
            <w:r w:rsidR="00D52C7D">
              <w:rPr>
                <w:noProof/>
                <w:webHidden/>
              </w:rPr>
              <w:fldChar w:fldCharType="separate"/>
            </w:r>
            <w:r w:rsidR="00D52C7D">
              <w:rPr>
                <w:noProof/>
                <w:webHidden/>
              </w:rPr>
              <w:t>9</w:t>
            </w:r>
            <w:r w:rsidR="00D52C7D">
              <w:rPr>
                <w:noProof/>
                <w:webHidden/>
              </w:rPr>
              <w:fldChar w:fldCharType="end"/>
            </w:r>
          </w:hyperlink>
        </w:p>
        <w:p w14:paraId="1EBDFB3B" w14:textId="77081188" w:rsidR="00D52C7D" w:rsidRDefault="00090615">
          <w:pPr>
            <w:pStyle w:val="TOC2"/>
            <w:tabs>
              <w:tab w:val="right" w:leader="dot" w:pos="9736"/>
            </w:tabs>
            <w:rPr>
              <w:rFonts w:cstheme="minorBidi"/>
              <w:noProof/>
              <w:lang w:val="en-GB" w:eastAsia="en-GB"/>
            </w:rPr>
          </w:pPr>
          <w:hyperlink w:anchor="_Toc63159895" w:history="1">
            <w:r w:rsidR="00D52C7D" w:rsidRPr="00E75FB4">
              <w:rPr>
                <w:rStyle w:val="Hyperlink"/>
                <w:noProof/>
              </w:rPr>
              <w:t>Appendix 2</w:t>
            </w:r>
            <w:r w:rsidR="00D52C7D">
              <w:rPr>
                <w:rStyle w:val="Hyperlink"/>
                <w:noProof/>
              </w:rPr>
              <w:t xml:space="preserve"> Map &amp; Sample Conditions</w:t>
            </w:r>
            <w:r w:rsidR="00D52C7D">
              <w:rPr>
                <w:noProof/>
                <w:webHidden/>
              </w:rPr>
              <w:tab/>
            </w:r>
            <w:r w:rsidR="00D52C7D">
              <w:rPr>
                <w:noProof/>
                <w:webHidden/>
              </w:rPr>
              <w:fldChar w:fldCharType="begin"/>
            </w:r>
            <w:r w:rsidR="00D52C7D">
              <w:rPr>
                <w:noProof/>
                <w:webHidden/>
              </w:rPr>
              <w:instrText xml:space="preserve"> PAGEREF _Toc63159895 \h </w:instrText>
            </w:r>
            <w:r w:rsidR="00D52C7D">
              <w:rPr>
                <w:noProof/>
                <w:webHidden/>
              </w:rPr>
            </w:r>
            <w:r w:rsidR="00D52C7D">
              <w:rPr>
                <w:noProof/>
                <w:webHidden/>
              </w:rPr>
              <w:fldChar w:fldCharType="separate"/>
            </w:r>
            <w:r w:rsidR="00D52C7D">
              <w:rPr>
                <w:noProof/>
                <w:webHidden/>
              </w:rPr>
              <w:t>11</w:t>
            </w:r>
            <w:r w:rsidR="00D52C7D">
              <w:rPr>
                <w:noProof/>
                <w:webHidden/>
              </w:rPr>
              <w:fldChar w:fldCharType="end"/>
            </w:r>
          </w:hyperlink>
        </w:p>
        <w:p w14:paraId="64AF6BD1" w14:textId="50ABDA0E" w:rsidR="00D52C7D" w:rsidRDefault="00D52C7D">
          <w:r>
            <w:rPr>
              <w:b/>
              <w:bCs/>
              <w:noProof/>
            </w:rPr>
            <w:fldChar w:fldCharType="end"/>
          </w:r>
        </w:p>
      </w:sdtContent>
    </w:sdt>
    <w:p w14:paraId="3745AA34" w14:textId="6D4850B7" w:rsidR="00E45FAA" w:rsidRDefault="00A731DB" w:rsidP="00A731DB">
      <w:pPr>
        <w:pStyle w:val="Heading1"/>
      </w:pPr>
      <w:bookmarkStart w:id="0" w:name="_Toc63159874"/>
      <w:r>
        <w:t>V</w:t>
      </w:r>
      <w:r w:rsidR="007708B4">
        <w:t>e</w:t>
      </w:r>
      <w:r>
        <w:t>rsion Control</w:t>
      </w:r>
      <w:bookmarkEnd w:id="0"/>
    </w:p>
    <w:tbl>
      <w:tblPr>
        <w:tblStyle w:val="LightList-Accent1"/>
        <w:tblW w:w="0" w:type="auto"/>
        <w:tblInd w:w="108" w:type="dxa"/>
        <w:tblLook w:val="0020" w:firstRow="1" w:lastRow="0" w:firstColumn="0" w:lastColumn="0" w:noHBand="0" w:noVBand="0"/>
      </w:tblPr>
      <w:tblGrid>
        <w:gridCol w:w="1411"/>
        <w:gridCol w:w="4932"/>
        <w:gridCol w:w="3275"/>
      </w:tblGrid>
      <w:tr w:rsidR="00A731DB" w14:paraId="2085D063" w14:textId="77777777" w:rsidTr="00A731DB">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Pr>
          <w:p w14:paraId="069F64EF" w14:textId="77777777" w:rsidR="00A731DB" w:rsidRDefault="00A731DB" w:rsidP="00A731DB">
            <w:pPr>
              <w:jc w:val="center"/>
            </w:pPr>
            <w:r>
              <w:t>Version</w:t>
            </w:r>
          </w:p>
        </w:tc>
        <w:tc>
          <w:tcPr>
            <w:tcW w:w="5015" w:type="dxa"/>
          </w:tcPr>
          <w:p w14:paraId="2BEFE8B6" w14:textId="77777777" w:rsidR="00A731DB" w:rsidRDefault="00A731DB" w:rsidP="00A731DB">
            <w:pPr>
              <w:jc w:val="center"/>
              <w:cnfStyle w:val="100000000000" w:firstRow="1" w:lastRow="0" w:firstColumn="0" w:lastColumn="0" w:oddVBand="0" w:evenVBand="0" w:oddHBand="0" w:evenHBand="0" w:firstRowFirstColumn="0" w:firstRowLastColumn="0" w:lastRowFirstColumn="0" w:lastRowLastColumn="0"/>
            </w:pPr>
            <w:r>
              <w:t>Description of version</w:t>
            </w:r>
          </w:p>
        </w:tc>
        <w:tc>
          <w:tcPr>
            <w:cnfStyle w:val="000010000000" w:firstRow="0" w:lastRow="0" w:firstColumn="0" w:lastColumn="0" w:oddVBand="1" w:evenVBand="0" w:oddHBand="0" w:evenHBand="0" w:firstRowFirstColumn="0" w:firstRowLastColumn="0" w:lastRowFirstColumn="0" w:lastRowLastColumn="0"/>
            <w:tcW w:w="3326" w:type="dxa"/>
          </w:tcPr>
          <w:p w14:paraId="2DBF5753" w14:textId="77777777" w:rsidR="00A731DB" w:rsidRDefault="00A731DB" w:rsidP="00A731DB">
            <w:pPr>
              <w:jc w:val="center"/>
            </w:pPr>
            <w:r>
              <w:t>Effective Date</w:t>
            </w:r>
          </w:p>
        </w:tc>
      </w:tr>
      <w:tr w:rsidR="00A731DB" w14:paraId="5CBF1997" w14:textId="77777777" w:rsidTr="00A731DB">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Pr>
          <w:p w14:paraId="48983982" w14:textId="4FAD6614" w:rsidR="00A731DB" w:rsidRDefault="00DA105B">
            <w:r>
              <w:t>1.0</w:t>
            </w:r>
          </w:p>
        </w:tc>
        <w:tc>
          <w:tcPr>
            <w:tcW w:w="5015" w:type="dxa"/>
          </w:tcPr>
          <w:p w14:paraId="12E31E60" w14:textId="749CB9EF" w:rsidR="00A731DB" w:rsidRDefault="00DA105B">
            <w:pPr>
              <w:cnfStyle w:val="000000100000" w:firstRow="0" w:lastRow="0" w:firstColumn="0" w:lastColumn="0" w:oddVBand="0" w:evenVBand="0" w:oddHBand="1" w:evenHBand="0" w:firstRowFirstColumn="0" w:firstRowLastColumn="0" w:lastRowFirstColumn="0" w:lastRowLastColumn="0"/>
            </w:pPr>
            <w:r>
              <w:t>New 2021 – 2016 Policy</w:t>
            </w:r>
          </w:p>
        </w:tc>
        <w:tc>
          <w:tcPr>
            <w:cnfStyle w:val="000010000000" w:firstRow="0" w:lastRow="0" w:firstColumn="0" w:lastColumn="0" w:oddVBand="1" w:evenVBand="0" w:oddHBand="0" w:evenHBand="0" w:firstRowFirstColumn="0" w:firstRowLastColumn="0" w:lastRowFirstColumn="0" w:lastRowLastColumn="0"/>
            <w:tcW w:w="3326" w:type="dxa"/>
          </w:tcPr>
          <w:p w14:paraId="2E10FCCD" w14:textId="32C226B2" w:rsidR="00A731DB" w:rsidRDefault="00DA105B">
            <w:r>
              <w:t>04.03.21</w:t>
            </w:r>
          </w:p>
        </w:tc>
      </w:tr>
      <w:tr w:rsidR="00A731DB" w14:paraId="0DF93DC4" w14:textId="77777777" w:rsidTr="00A731DB">
        <w:trPr>
          <w:trHeight w:val="280"/>
        </w:trPr>
        <w:tc>
          <w:tcPr>
            <w:cnfStyle w:val="000010000000" w:firstRow="0" w:lastRow="0" w:firstColumn="0" w:lastColumn="0" w:oddVBand="1" w:evenVBand="0" w:oddHBand="0" w:evenHBand="0" w:firstRowFirstColumn="0" w:firstRowLastColumn="0" w:lastRowFirstColumn="0" w:lastRowLastColumn="0"/>
            <w:tcW w:w="1420" w:type="dxa"/>
          </w:tcPr>
          <w:p w14:paraId="2A459CE2" w14:textId="77777777" w:rsidR="00A731DB" w:rsidRDefault="00A731DB"/>
        </w:tc>
        <w:tc>
          <w:tcPr>
            <w:tcW w:w="5015" w:type="dxa"/>
          </w:tcPr>
          <w:p w14:paraId="4BA05A93" w14:textId="77777777" w:rsidR="00A731DB" w:rsidRDefault="00A731D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326" w:type="dxa"/>
          </w:tcPr>
          <w:p w14:paraId="61BF9663" w14:textId="77777777" w:rsidR="00A731DB" w:rsidRDefault="00A731DB"/>
        </w:tc>
      </w:tr>
    </w:tbl>
    <w:p w14:paraId="2DC34DF6" w14:textId="4AA76232" w:rsidR="00876DB0" w:rsidRDefault="00A731DB" w:rsidP="00A731DB">
      <w:pPr>
        <w:pStyle w:val="Heading1"/>
      </w:pPr>
      <w:bookmarkStart w:id="1" w:name="_Toc63159875"/>
      <w:r>
        <w:t>Approvals</w:t>
      </w:r>
      <w:bookmarkEnd w:id="1"/>
    </w:p>
    <w:tbl>
      <w:tblPr>
        <w:tblStyle w:val="LightList-Accent1"/>
        <w:tblW w:w="0" w:type="auto"/>
        <w:tblInd w:w="108" w:type="dxa"/>
        <w:tblLook w:val="0020" w:firstRow="1" w:lastRow="0" w:firstColumn="0" w:lastColumn="0" w:noHBand="0" w:noVBand="0"/>
      </w:tblPr>
      <w:tblGrid>
        <w:gridCol w:w="7768"/>
        <w:gridCol w:w="1850"/>
      </w:tblGrid>
      <w:tr w:rsidR="00A731DB" w14:paraId="3EC3C779" w14:textId="77777777" w:rsidTr="00A731DB">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907" w:type="dxa"/>
          </w:tcPr>
          <w:p w14:paraId="3892B454" w14:textId="77777777" w:rsidR="00A731DB" w:rsidRDefault="00A731DB" w:rsidP="007B56A8">
            <w:pPr>
              <w:jc w:val="center"/>
            </w:pPr>
            <w:r>
              <w:t>Approved by</w:t>
            </w:r>
          </w:p>
        </w:tc>
        <w:tc>
          <w:tcPr>
            <w:tcW w:w="1867" w:type="dxa"/>
          </w:tcPr>
          <w:p w14:paraId="6F1CCBCF" w14:textId="77777777" w:rsidR="00A731DB" w:rsidRDefault="00A731DB" w:rsidP="007B56A8">
            <w:pPr>
              <w:jc w:val="center"/>
              <w:cnfStyle w:val="100000000000" w:firstRow="1" w:lastRow="0" w:firstColumn="0" w:lastColumn="0" w:oddVBand="0" w:evenVBand="0" w:oddHBand="0" w:evenHBand="0" w:firstRowFirstColumn="0" w:firstRowLastColumn="0" w:lastRowFirstColumn="0" w:lastRowLastColumn="0"/>
            </w:pPr>
            <w:r>
              <w:t>Date</w:t>
            </w:r>
          </w:p>
        </w:tc>
      </w:tr>
      <w:tr w:rsidR="00A731DB" w14:paraId="3D8E6213" w14:textId="77777777" w:rsidTr="00A731DB">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907" w:type="dxa"/>
          </w:tcPr>
          <w:p w14:paraId="77C84FC9" w14:textId="2993CF22" w:rsidR="00A731DB" w:rsidRDefault="00DA105B" w:rsidP="007B56A8">
            <w:r>
              <w:t>Environment &amp; Direct Services Committee</w:t>
            </w:r>
          </w:p>
        </w:tc>
        <w:tc>
          <w:tcPr>
            <w:tcW w:w="1867" w:type="dxa"/>
          </w:tcPr>
          <w:p w14:paraId="5AA9C243" w14:textId="7EA487C7" w:rsidR="00A731DB" w:rsidRDefault="00DA105B" w:rsidP="007B56A8">
            <w:pPr>
              <w:cnfStyle w:val="000000100000" w:firstRow="0" w:lastRow="0" w:firstColumn="0" w:lastColumn="0" w:oddVBand="0" w:evenVBand="0" w:oddHBand="1" w:evenHBand="0" w:firstRowFirstColumn="0" w:firstRowLastColumn="0" w:lastRowFirstColumn="0" w:lastRowLastColumn="0"/>
            </w:pPr>
            <w:r>
              <w:t>04.03.21</w:t>
            </w:r>
          </w:p>
        </w:tc>
      </w:tr>
      <w:tr w:rsidR="00A731DB" w14:paraId="36F34D0B" w14:textId="77777777" w:rsidTr="00A731DB">
        <w:trPr>
          <w:trHeight w:val="265"/>
        </w:trPr>
        <w:tc>
          <w:tcPr>
            <w:cnfStyle w:val="000010000000" w:firstRow="0" w:lastRow="0" w:firstColumn="0" w:lastColumn="0" w:oddVBand="1" w:evenVBand="0" w:oddHBand="0" w:evenHBand="0" w:firstRowFirstColumn="0" w:firstRowLastColumn="0" w:lastRowFirstColumn="0" w:lastRowLastColumn="0"/>
            <w:tcW w:w="7907" w:type="dxa"/>
          </w:tcPr>
          <w:p w14:paraId="1A5555A9" w14:textId="77777777" w:rsidR="00A731DB" w:rsidRDefault="00A731DB" w:rsidP="007B56A8"/>
        </w:tc>
        <w:tc>
          <w:tcPr>
            <w:tcW w:w="1867" w:type="dxa"/>
          </w:tcPr>
          <w:p w14:paraId="56C3F74E" w14:textId="77777777" w:rsidR="00A731DB" w:rsidRDefault="00A731DB" w:rsidP="007B56A8">
            <w:pPr>
              <w:cnfStyle w:val="000000000000" w:firstRow="0" w:lastRow="0" w:firstColumn="0" w:lastColumn="0" w:oddVBand="0" w:evenVBand="0" w:oddHBand="0" w:evenHBand="0" w:firstRowFirstColumn="0" w:firstRowLastColumn="0" w:lastRowFirstColumn="0" w:lastRowLastColumn="0"/>
            </w:pPr>
          </w:p>
        </w:tc>
      </w:tr>
    </w:tbl>
    <w:p w14:paraId="2EDF7371" w14:textId="77777777" w:rsidR="00A731DB" w:rsidRDefault="00A731DB" w:rsidP="00A731DB">
      <w:pPr>
        <w:pStyle w:val="Heading1"/>
      </w:pPr>
      <w:bookmarkStart w:id="2" w:name="_Toc63159876"/>
      <w:r>
        <w:lastRenderedPageBreak/>
        <w:t>Associated Documentation</w:t>
      </w:r>
      <w:bookmarkEnd w:id="2"/>
    </w:p>
    <w:tbl>
      <w:tblPr>
        <w:tblStyle w:val="LightList-Accent1"/>
        <w:tblW w:w="0" w:type="auto"/>
        <w:tblInd w:w="108" w:type="dxa"/>
        <w:tblLook w:val="0020" w:firstRow="1" w:lastRow="0" w:firstColumn="0" w:lastColumn="0" w:noHBand="0" w:noVBand="0"/>
      </w:tblPr>
      <w:tblGrid>
        <w:gridCol w:w="4757"/>
        <w:gridCol w:w="4861"/>
      </w:tblGrid>
      <w:tr w:rsidR="006B6F39" w14:paraId="09DD392F" w14:textId="77777777" w:rsidTr="006B6F39">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4D5C84BA" w14:textId="77777777" w:rsidR="006B6F39" w:rsidRDefault="006B6F39" w:rsidP="007B56A8">
            <w:pPr>
              <w:jc w:val="center"/>
            </w:pPr>
            <w:r>
              <w:t>Description of Documentation</w:t>
            </w:r>
          </w:p>
        </w:tc>
        <w:tc>
          <w:tcPr>
            <w:tcW w:w="4961" w:type="dxa"/>
          </w:tcPr>
          <w:p w14:paraId="715CA2C4" w14:textId="77777777" w:rsidR="006B6F39" w:rsidRDefault="006B6F39" w:rsidP="007B56A8">
            <w:pPr>
              <w:jc w:val="center"/>
              <w:cnfStyle w:val="100000000000" w:firstRow="1" w:lastRow="0" w:firstColumn="0" w:lastColumn="0" w:oddVBand="0" w:evenVBand="0" w:oddHBand="0" w:evenHBand="0" w:firstRowFirstColumn="0" w:firstRowLastColumn="0" w:lastRowFirstColumn="0" w:lastRowLastColumn="0"/>
            </w:pPr>
          </w:p>
        </w:tc>
      </w:tr>
      <w:tr w:rsidR="006B6F39" w14:paraId="032BAA07" w14:textId="77777777" w:rsidTr="006B6F3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06E77CD8" w14:textId="77777777" w:rsidR="006B6F39" w:rsidRDefault="006B6F39" w:rsidP="007B56A8"/>
        </w:tc>
        <w:tc>
          <w:tcPr>
            <w:tcW w:w="4961" w:type="dxa"/>
          </w:tcPr>
          <w:p w14:paraId="79AD29DB" w14:textId="77777777" w:rsidR="006B6F39" w:rsidRDefault="006B6F39" w:rsidP="007B56A8">
            <w:pPr>
              <w:cnfStyle w:val="000000100000" w:firstRow="0" w:lastRow="0" w:firstColumn="0" w:lastColumn="0" w:oddVBand="0" w:evenVBand="0" w:oddHBand="1" w:evenHBand="0" w:firstRowFirstColumn="0" w:firstRowLastColumn="0" w:lastRowFirstColumn="0" w:lastRowLastColumn="0"/>
            </w:pPr>
          </w:p>
        </w:tc>
      </w:tr>
      <w:tr w:rsidR="006B6F39" w14:paraId="112263D6" w14:textId="77777777" w:rsidTr="006B6F39">
        <w:trPr>
          <w:trHeight w:val="275"/>
        </w:trPr>
        <w:tc>
          <w:tcPr>
            <w:cnfStyle w:val="000010000000" w:firstRow="0" w:lastRow="0" w:firstColumn="0" w:lastColumn="0" w:oddVBand="1" w:evenVBand="0" w:oddHBand="0" w:evenHBand="0" w:firstRowFirstColumn="0" w:firstRowLastColumn="0" w:lastRowFirstColumn="0" w:lastRowLastColumn="0"/>
            <w:tcW w:w="4820" w:type="dxa"/>
          </w:tcPr>
          <w:p w14:paraId="3D267E93" w14:textId="77777777" w:rsidR="006B6F39" w:rsidRDefault="006B6F39" w:rsidP="007B56A8"/>
        </w:tc>
        <w:tc>
          <w:tcPr>
            <w:tcW w:w="4961" w:type="dxa"/>
          </w:tcPr>
          <w:p w14:paraId="08D29171" w14:textId="77777777" w:rsidR="006B6F39" w:rsidRDefault="006B6F39" w:rsidP="007B56A8">
            <w:pPr>
              <w:cnfStyle w:val="000000000000" w:firstRow="0" w:lastRow="0" w:firstColumn="0" w:lastColumn="0" w:oddVBand="0" w:evenVBand="0" w:oddHBand="0" w:evenHBand="0" w:firstRowFirstColumn="0" w:firstRowLastColumn="0" w:lastRowFirstColumn="0" w:lastRowLastColumn="0"/>
            </w:pPr>
          </w:p>
        </w:tc>
      </w:tr>
    </w:tbl>
    <w:p w14:paraId="6F5CBCAA" w14:textId="77777777" w:rsidR="00A731DB" w:rsidRDefault="00A731DB"/>
    <w:p w14:paraId="53BEC13D" w14:textId="77777777" w:rsidR="00876DB0" w:rsidRDefault="00876DB0"/>
    <w:p w14:paraId="5808282F" w14:textId="77777777" w:rsidR="00876DB0" w:rsidRDefault="00876DB0"/>
    <w:p w14:paraId="4BFA89E9" w14:textId="77777777" w:rsidR="00876DB0" w:rsidRDefault="00876DB0"/>
    <w:p w14:paraId="65898CA1" w14:textId="7A778A24" w:rsidR="00876DB0" w:rsidRDefault="00876DB0"/>
    <w:p w14:paraId="56FB79DE" w14:textId="1CC30BB7" w:rsidR="007708B4" w:rsidRDefault="007708B4"/>
    <w:p w14:paraId="01A5216F" w14:textId="37004A69" w:rsidR="007708B4" w:rsidRDefault="007708B4"/>
    <w:p w14:paraId="213362A2" w14:textId="4B5BA08A" w:rsidR="007708B4" w:rsidRDefault="007708B4"/>
    <w:p w14:paraId="152AB71C" w14:textId="77777777" w:rsidR="007708B4" w:rsidRDefault="007708B4"/>
    <w:p w14:paraId="62B1EE19" w14:textId="77777777" w:rsidR="000104B5" w:rsidRPr="00D52C7D" w:rsidRDefault="000104B5" w:rsidP="00D52C7D">
      <w:pPr>
        <w:pStyle w:val="Heading2"/>
      </w:pPr>
      <w:bookmarkStart w:id="3" w:name="_Toc63159877"/>
      <w:r w:rsidRPr="00D52C7D">
        <w:t>1.</w:t>
      </w:r>
      <w:r w:rsidRPr="00D52C7D">
        <w:tab/>
        <w:t>Introduction</w:t>
      </w:r>
      <w:bookmarkEnd w:id="3"/>
    </w:p>
    <w:p w14:paraId="5F081118" w14:textId="77777777" w:rsidR="000104B5" w:rsidRDefault="000104B5" w:rsidP="000104B5">
      <w:pPr>
        <w:spacing w:after="0" w:line="240" w:lineRule="auto"/>
        <w:rPr>
          <w:rFonts w:ascii="Arial" w:hAnsi="Arial" w:cs="Arial"/>
        </w:rPr>
      </w:pPr>
    </w:p>
    <w:p w14:paraId="5384A1A8" w14:textId="77777777" w:rsidR="000104B5" w:rsidRPr="00F17677" w:rsidRDefault="000104B5" w:rsidP="000104B5">
      <w:pPr>
        <w:pStyle w:val="ListParagraph"/>
        <w:numPr>
          <w:ilvl w:val="1"/>
          <w:numId w:val="3"/>
        </w:numPr>
        <w:spacing w:after="0" w:line="240" w:lineRule="auto"/>
        <w:rPr>
          <w:rFonts w:ascii="Arial" w:hAnsi="Arial" w:cs="Arial"/>
        </w:rPr>
      </w:pPr>
      <w:r w:rsidRPr="00F17677">
        <w:rPr>
          <w:rFonts w:ascii="Arial" w:hAnsi="Arial" w:cs="Arial"/>
        </w:rPr>
        <w:t>Under Schedule 4 of the Local Government (Miscellaneous Provisions) Act 1982</w:t>
      </w:r>
      <w:r>
        <w:rPr>
          <w:rFonts w:ascii="Arial" w:hAnsi="Arial" w:cs="Arial"/>
        </w:rPr>
        <w:t xml:space="preserve"> (“the Act”)</w:t>
      </w:r>
      <w:r w:rsidRPr="00F17677">
        <w:rPr>
          <w:rFonts w:ascii="Arial" w:hAnsi="Arial" w:cs="Arial"/>
        </w:rPr>
        <w:t>, a Council has the power to adopt the Schedule enabling them to control street trading within their District.  Once this Schedule has been adopted, a Council may choose to designate any street within its areas as a prohibited, licence or consent street.</w:t>
      </w:r>
    </w:p>
    <w:p w14:paraId="223A7F01" w14:textId="77777777" w:rsidR="000104B5" w:rsidRDefault="000104B5" w:rsidP="000104B5">
      <w:pPr>
        <w:spacing w:after="0" w:line="240" w:lineRule="auto"/>
        <w:rPr>
          <w:rFonts w:ascii="Arial" w:hAnsi="Arial" w:cs="Arial"/>
        </w:rPr>
      </w:pPr>
    </w:p>
    <w:p w14:paraId="3926FC17" w14:textId="77777777" w:rsidR="000104B5" w:rsidRPr="00F17677" w:rsidRDefault="000104B5" w:rsidP="000104B5">
      <w:pPr>
        <w:pStyle w:val="ListParagraph"/>
        <w:numPr>
          <w:ilvl w:val="1"/>
          <w:numId w:val="3"/>
        </w:numPr>
        <w:spacing w:after="0" w:line="240" w:lineRule="auto"/>
        <w:rPr>
          <w:rFonts w:ascii="Arial" w:hAnsi="Arial" w:cs="Arial"/>
        </w:rPr>
      </w:pPr>
      <w:r w:rsidRPr="00F17677">
        <w:rPr>
          <w:rFonts w:ascii="Arial" w:hAnsi="Arial" w:cs="Arial"/>
        </w:rPr>
        <w:t>South Derbyshire District</w:t>
      </w:r>
      <w:r>
        <w:rPr>
          <w:rFonts w:ascii="Arial" w:hAnsi="Arial" w:cs="Arial"/>
        </w:rPr>
        <w:t xml:space="preserve"> Council adopted Schedule 4 in April 1991</w:t>
      </w:r>
      <w:r w:rsidRPr="00F17677">
        <w:rPr>
          <w:rFonts w:ascii="Arial" w:hAnsi="Arial" w:cs="Arial"/>
        </w:rPr>
        <w:t xml:space="preserve">.  The Council choose to </w:t>
      </w:r>
      <w:r>
        <w:rPr>
          <w:rFonts w:ascii="Arial" w:hAnsi="Arial" w:cs="Arial"/>
        </w:rPr>
        <w:t>designate</w:t>
      </w:r>
      <w:r w:rsidRPr="00F17677">
        <w:rPr>
          <w:rFonts w:ascii="Arial" w:hAnsi="Arial" w:cs="Arial"/>
        </w:rPr>
        <w:t xml:space="preserve"> the streets within the street trading area as consent streets.</w:t>
      </w:r>
      <w:r>
        <w:rPr>
          <w:rFonts w:ascii="Arial" w:hAnsi="Arial" w:cs="Arial"/>
        </w:rPr>
        <w:t xml:space="preserve">  </w:t>
      </w:r>
    </w:p>
    <w:p w14:paraId="27A1D713" w14:textId="77777777" w:rsidR="000104B5" w:rsidRPr="00F17677" w:rsidRDefault="000104B5" w:rsidP="000104B5">
      <w:pPr>
        <w:spacing w:after="0" w:line="240" w:lineRule="auto"/>
        <w:rPr>
          <w:rFonts w:ascii="Arial" w:hAnsi="Arial" w:cs="Arial"/>
        </w:rPr>
      </w:pPr>
    </w:p>
    <w:p w14:paraId="06C4A9C8" w14:textId="77777777" w:rsidR="000104B5" w:rsidRPr="00601E89" w:rsidRDefault="000104B5" w:rsidP="00D52C7D">
      <w:pPr>
        <w:pStyle w:val="Heading2"/>
      </w:pPr>
      <w:bookmarkStart w:id="4" w:name="_Toc63159878"/>
      <w:r w:rsidRPr="00601E89">
        <w:t>2.</w:t>
      </w:r>
      <w:r w:rsidRPr="00601E89">
        <w:tab/>
        <w:t>Purpose of the Policy</w:t>
      </w:r>
      <w:bookmarkEnd w:id="4"/>
    </w:p>
    <w:p w14:paraId="41B201C6" w14:textId="77777777" w:rsidR="000104B5" w:rsidRDefault="000104B5" w:rsidP="000104B5">
      <w:pPr>
        <w:spacing w:after="0" w:line="240" w:lineRule="auto"/>
        <w:rPr>
          <w:rFonts w:ascii="Arial" w:hAnsi="Arial" w:cs="Arial"/>
        </w:rPr>
      </w:pPr>
    </w:p>
    <w:p w14:paraId="64FAD189" w14:textId="77777777" w:rsidR="000104B5" w:rsidRDefault="000104B5" w:rsidP="000104B5">
      <w:pPr>
        <w:spacing w:after="0" w:line="240" w:lineRule="auto"/>
        <w:ind w:left="720" w:hanging="720"/>
        <w:rPr>
          <w:rFonts w:ascii="Arial" w:hAnsi="Arial" w:cs="Arial"/>
        </w:rPr>
      </w:pPr>
      <w:r>
        <w:rPr>
          <w:rFonts w:ascii="Arial" w:hAnsi="Arial" w:cs="Arial"/>
        </w:rPr>
        <w:t>2.1</w:t>
      </w:r>
      <w:r>
        <w:rPr>
          <w:rFonts w:ascii="Arial" w:hAnsi="Arial" w:cs="Arial"/>
        </w:rPr>
        <w:tab/>
        <w:t>This Policy sets out the Council’s framework for the management of street trading in the District.  Through the street trading scheme, the Council aims to regulate the location and number of street traders.  The scheme also aims to prevent the obstruction of the streets of Swadlincote by street trading activities.  In doing so, the Council recognises the importance of licensed businesses to the local economy and the character of the area whilst trying to ensure that the activities do not cause nuisance or annoyance to the people in the area.</w:t>
      </w:r>
    </w:p>
    <w:p w14:paraId="05454EFD" w14:textId="77777777" w:rsidR="000104B5" w:rsidRDefault="000104B5" w:rsidP="000104B5">
      <w:pPr>
        <w:spacing w:after="0" w:line="240" w:lineRule="auto"/>
        <w:rPr>
          <w:rFonts w:ascii="Arial" w:hAnsi="Arial" w:cs="Arial"/>
        </w:rPr>
      </w:pPr>
    </w:p>
    <w:p w14:paraId="4EF3E7B2" w14:textId="77777777" w:rsidR="000104B5" w:rsidRDefault="000104B5" w:rsidP="000104B5">
      <w:pPr>
        <w:spacing w:after="0" w:line="240" w:lineRule="auto"/>
        <w:ind w:left="720" w:hanging="720"/>
        <w:rPr>
          <w:rFonts w:ascii="Arial" w:hAnsi="Arial" w:cs="Arial"/>
        </w:rPr>
      </w:pPr>
      <w:r>
        <w:rPr>
          <w:rFonts w:ascii="Arial" w:hAnsi="Arial" w:cs="Arial"/>
        </w:rPr>
        <w:t>2.2</w:t>
      </w:r>
      <w:r>
        <w:rPr>
          <w:rFonts w:ascii="Arial" w:hAnsi="Arial" w:cs="Arial"/>
        </w:rPr>
        <w:tab/>
        <w:t xml:space="preserve">This Council will have regard to this Policy when determining street trading applications.  Each application or enforcement measure will be considered on its own merits.  Where it is necessary for the Council to depart substantially from this Policy, clear and compelling reasons will be given for doing so. </w:t>
      </w:r>
    </w:p>
    <w:p w14:paraId="7E0C82CF" w14:textId="77777777" w:rsidR="000104B5" w:rsidRDefault="000104B5" w:rsidP="000104B5">
      <w:pPr>
        <w:spacing w:after="0" w:line="240" w:lineRule="auto"/>
        <w:ind w:left="720" w:hanging="720"/>
        <w:rPr>
          <w:rFonts w:ascii="Arial" w:hAnsi="Arial" w:cs="Arial"/>
        </w:rPr>
      </w:pPr>
    </w:p>
    <w:p w14:paraId="410335A9" w14:textId="77777777" w:rsidR="000104B5" w:rsidRDefault="000104B5" w:rsidP="000104B5">
      <w:pPr>
        <w:spacing w:after="0" w:line="240" w:lineRule="auto"/>
        <w:ind w:left="720" w:hanging="720"/>
        <w:rPr>
          <w:rFonts w:ascii="Arial" w:hAnsi="Arial" w:cs="Arial"/>
        </w:rPr>
      </w:pPr>
      <w:r>
        <w:rPr>
          <w:rFonts w:ascii="Arial" w:hAnsi="Arial" w:cs="Arial"/>
        </w:rPr>
        <w:t>2.3</w:t>
      </w:r>
      <w:r>
        <w:rPr>
          <w:rFonts w:ascii="Arial" w:hAnsi="Arial" w:cs="Arial"/>
        </w:rPr>
        <w:tab/>
        <w:t>This Policy will also assist applicants and existing permit holders with the application process and advising how applications will be determined.</w:t>
      </w:r>
    </w:p>
    <w:p w14:paraId="332E74FA" w14:textId="77777777" w:rsidR="000104B5" w:rsidRDefault="000104B5" w:rsidP="000104B5">
      <w:pPr>
        <w:spacing w:after="0" w:line="240" w:lineRule="auto"/>
        <w:ind w:left="720" w:hanging="720"/>
        <w:rPr>
          <w:rFonts w:ascii="Arial" w:hAnsi="Arial" w:cs="Arial"/>
        </w:rPr>
      </w:pPr>
    </w:p>
    <w:p w14:paraId="184A79D5" w14:textId="77777777" w:rsidR="000104B5" w:rsidRDefault="000104B5" w:rsidP="000104B5">
      <w:pPr>
        <w:spacing w:after="0" w:line="240" w:lineRule="auto"/>
        <w:ind w:left="720" w:hanging="720"/>
        <w:rPr>
          <w:rFonts w:ascii="Arial" w:hAnsi="Arial" w:cs="Arial"/>
        </w:rPr>
      </w:pPr>
      <w:r>
        <w:rPr>
          <w:rFonts w:ascii="Arial" w:hAnsi="Arial" w:cs="Arial"/>
        </w:rPr>
        <w:lastRenderedPageBreak/>
        <w:t>2.4</w:t>
      </w:r>
      <w:r>
        <w:rPr>
          <w:rFonts w:ascii="Arial" w:hAnsi="Arial" w:cs="Arial"/>
        </w:rPr>
        <w:tab/>
        <w:t>The Council undertakes to avoid duplication with other statutory provisions and our commitment to work in partnership with other relevant enforcement agencies.</w:t>
      </w:r>
    </w:p>
    <w:p w14:paraId="7C30A024" w14:textId="77777777" w:rsidR="000104B5" w:rsidRDefault="000104B5" w:rsidP="000104B5">
      <w:pPr>
        <w:spacing w:after="0" w:line="240" w:lineRule="auto"/>
        <w:ind w:left="720" w:hanging="720"/>
        <w:rPr>
          <w:rFonts w:ascii="Arial" w:hAnsi="Arial" w:cs="Arial"/>
        </w:rPr>
      </w:pPr>
    </w:p>
    <w:p w14:paraId="707C7505" w14:textId="77777777" w:rsidR="000104B5" w:rsidRPr="00601E89" w:rsidRDefault="000104B5" w:rsidP="00D52C7D">
      <w:pPr>
        <w:pStyle w:val="Heading2"/>
      </w:pPr>
      <w:bookmarkStart w:id="5" w:name="_Toc63159879"/>
      <w:r w:rsidRPr="00601E89">
        <w:t>3.</w:t>
      </w:r>
      <w:r w:rsidRPr="00601E89">
        <w:tab/>
        <w:t>Consultation</w:t>
      </w:r>
      <w:bookmarkEnd w:id="5"/>
    </w:p>
    <w:p w14:paraId="71A2290A" w14:textId="77777777" w:rsidR="000104B5" w:rsidRDefault="000104B5" w:rsidP="000104B5">
      <w:pPr>
        <w:spacing w:after="0" w:line="240" w:lineRule="auto"/>
        <w:ind w:left="720" w:hanging="720"/>
        <w:rPr>
          <w:rFonts w:ascii="Arial" w:hAnsi="Arial" w:cs="Arial"/>
        </w:rPr>
      </w:pPr>
    </w:p>
    <w:p w14:paraId="750D57F2" w14:textId="77777777" w:rsidR="000104B5" w:rsidRDefault="000104B5" w:rsidP="000104B5">
      <w:pPr>
        <w:spacing w:after="0" w:line="240" w:lineRule="auto"/>
        <w:ind w:left="720" w:hanging="720"/>
        <w:rPr>
          <w:rFonts w:ascii="Arial" w:hAnsi="Arial" w:cs="Arial"/>
        </w:rPr>
      </w:pPr>
      <w:r>
        <w:rPr>
          <w:rFonts w:ascii="Arial" w:hAnsi="Arial" w:cs="Arial"/>
        </w:rPr>
        <w:t>3.1</w:t>
      </w:r>
      <w:r>
        <w:rPr>
          <w:rFonts w:ascii="Arial" w:hAnsi="Arial" w:cs="Arial"/>
        </w:rPr>
        <w:tab/>
        <w:t>In determining this Policy, the Council has consulted with the following people and bodies:</w:t>
      </w:r>
    </w:p>
    <w:p w14:paraId="1BF3CDBC" w14:textId="77777777" w:rsidR="000104B5" w:rsidRDefault="000104B5" w:rsidP="000104B5">
      <w:pPr>
        <w:spacing w:after="0" w:line="240" w:lineRule="auto"/>
        <w:ind w:left="720" w:hanging="720"/>
        <w:rPr>
          <w:rFonts w:ascii="Arial" w:hAnsi="Arial" w:cs="Arial"/>
        </w:rPr>
      </w:pPr>
    </w:p>
    <w:p w14:paraId="732871A5" w14:textId="77777777" w:rsidR="000104B5" w:rsidRDefault="000104B5" w:rsidP="000104B5">
      <w:pPr>
        <w:pStyle w:val="ListParagraph"/>
        <w:numPr>
          <w:ilvl w:val="0"/>
          <w:numId w:val="1"/>
        </w:numPr>
        <w:spacing w:after="0" w:line="240" w:lineRule="auto"/>
        <w:rPr>
          <w:rFonts w:ascii="Arial" w:hAnsi="Arial" w:cs="Arial"/>
        </w:rPr>
      </w:pPr>
      <w:r>
        <w:rPr>
          <w:rFonts w:ascii="Arial" w:hAnsi="Arial" w:cs="Arial"/>
        </w:rPr>
        <w:t xml:space="preserve">Derbyshire </w:t>
      </w:r>
      <w:proofErr w:type="gramStart"/>
      <w:r>
        <w:rPr>
          <w:rFonts w:ascii="Arial" w:hAnsi="Arial" w:cs="Arial"/>
        </w:rPr>
        <w:t>Constabulary;</w:t>
      </w:r>
      <w:proofErr w:type="gramEnd"/>
    </w:p>
    <w:p w14:paraId="719CCAAA" w14:textId="77777777" w:rsidR="000104B5" w:rsidRDefault="000104B5" w:rsidP="000104B5">
      <w:pPr>
        <w:pStyle w:val="ListParagraph"/>
        <w:numPr>
          <w:ilvl w:val="0"/>
          <w:numId w:val="1"/>
        </w:numPr>
        <w:spacing w:after="0" w:line="240" w:lineRule="auto"/>
        <w:rPr>
          <w:rFonts w:ascii="Arial" w:hAnsi="Arial" w:cs="Arial"/>
        </w:rPr>
      </w:pPr>
      <w:r>
        <w:rPr>
          <w:rFonts w:ascii="Arial" w:hAnsi="Arial" w:cs="Arial"/>
        </w:rPr>
        <w:t xml:space="preserve">Derbyshire Fire and Rescue </w:t>
      </w:r>
      <w:proofErr w:type="gramStart"/>
      <w:r>
        <w:rPr>
          <w:rFonts w:ascii="Arial" w:hAnsi="Arial" w:cs="Arial"/>
        </w:rPr>
        <w:t>Service;</w:t>
      </w:r>
      <w:proofErr w:type="gramEnd"/>
    </w:p>
    <w:p w14:paraId="2717C230" w14:textId="77777777" w:rsidR="000104B5" w:rsidRDefault="000104B5" w:rsidP="000104B5">
      <w:pPr>
        <w:pStyle w:val="ListParagraph"/>
        <w:numPr>
          <w:ilvl w:val="0"/>
          <w:numId w:val="1"/>
        </w:numPr>
        <w:spacing w:after="0" w:line="240" w:lineRule="auto"/>
        <w:rPr>
          <w:rFonts w:ascii="Arial" w:hAnsi="Arial" w:cs="Arial"/>
        </w:rPr>
      </w:pPr>
      <w:r>
        <w:rPr>
          <w:rFonts w:ascii="Arial" w:hAnsi="Arial" w:cs="Arial"/>
        </w:rPr>
        <w:t xml:space="preserve">Derbyshire County Council </w:t>
      </w:r>
      <w:proofErr w:type="gramStart"/>
      <w:r>
        <w:rPr>
          <w:rFonts w:ascii="Arial" w:hAnsi="Arial" w:cs="Arial"/>
        </w:rPr>
        <w:t>Highways;</w:t>
      </w:r>
      <w:proofErr w:type="gramEnd"/>
    </w:p>
    <w:p w14:paraId="55816A9A" w14:textId="77777777" w:rsidR="000104B5" w:rsidRDefault="000104B5" w:rsidP="000104B5">
      <w:pPr>
        <w:pStyle w:val="ListParagraph"/>
        <w:numPr>
          <w:ilvl w:val="0"/>
          <w:numId w:val="1"/>
        </w:numPr>
        <w:spacing w:after="0" w:line="240" w:lineRule="auto"/>
        <w:rPr>
          <w:rFonts w:ascii="Arial" w:hAnsi="Arial" w:cs="Arial"/>
        </w:rPr>
      </w:pPr>
      <w:r>
        <w:rPr>
          <w:rFonts w:ascii="Arial" w:hAnsi="Arial" w:cs="Arial"/>
        </w:rPr>
        <w:t xml:space="preserve">All current consent </w:t>
      </w:r>
      <w:proofErr w:type="gramStart"/>
      <w:r>
        <w:rPr>
          <w:rFonts w:ascii="Arial" w:hAnsi="Arial" w:cs="Arial"/>
        </w:rPr>
        <w:t>holders;</w:t>
      </w:r>
      <w:proofErr w:type="gramEnd"/>
    </w:p>
    <w:p w14:paraId="60E37481" w14:textId="77777777" w:rsidR="000104B5" w:rsidRDefault="000104B5" w:rsidP="000104B5">
      <w:pPr>
        <w:pStyle w:val="ListParagraph"/>
        <w:numPr>
          <w:ilvl w:val="0"/>
          <w:numId w:val="1"/>
        </w:numPr>
        <w:spacing w:after="0" w:line="240" w:lineRule="auto"/>
        <w:rPr>
          <w:rFonts w:ascii="Arial" w:hAnsi="Arial" w:cs="Arial"/>
        </w:rPr>
      </w:pPr>
      <w:r>
        <w:rPr>
          <w:rFonts w:ascii="Arial" w:hAnsi="Arial" w:cs="Arial"/>
        </w:rPr>
        <w:t>Members of the public.</w:t>
      </w:r>
    </w:p>
    <w:p w14:paraId="10F95B8C" w14:textId="77777777" w:rsidR="000104B5" w:rsidRDefault="000104B5" w:rsidP="000104B5">
      <w:pPr>
        <w:spacing w:after="0" w:line="240" w:lineRule="auto"/>
        <w:rPr>
          <w:rFonts w:ascii="Arial" w:hAnsi="Arial" w:cs="Arial"/>
        </w:rPr>
      </w:pPr>
    </w:p>
    <w:p w14:paraId="4939C5CD" w14:textId="77777777" w:rsidR="000104B5" w:rsidRDefault="000104B5" w:rsidP="000104B5">
      <w:pPr>
        <w:spacing w:after="0" w:line="240" w:lineRule="auto"/>
        <w:rPr>
          <w:rFonts w:ascii="Arial" w:hAnsi="Arial" w:cs="Arial"/>
        </w:rPr>
      </w:pPr>
      <w:r>
        <w:rPr>
          <w:rFonts w:ascii="Arial" w:hAnsi="Arial" w:cs="Arial"/>
        </w:rPr>
        <w:t>3.2</w:t>
      </w:r>
      <w:r>
        <w:rPr>
          <w:rFonts w:ascii="Arial" w:hAnsi="Arial" w:cs="Arial"/>
        </w:rPr>
        <w:tab/>
        <w:t>The following departments within the Council have also been consulted:</w:t>
      </w:r>
    </w:p>
    <w:p w14:paraId="48662F4D" w14:textId="77777777" w:rsidR="000104B5" w:rsidRDefault="000104B5" w:rsidP="000104B5">
      <w:pPr>
        <w:spacing w:after="0" w:line="240" w:lineRule="auto"/>
        <w:rPr>
          <w:rFonts w:ascii="Arial" w:hAnsi="Arial" w:cs="Arial"/>
        </w:rPr>
      </w:pPr>
    </w:p>
    <w:p w14:paraId="1331710C" w14:textId="77777777" w:rsidR="000104B5" w:rsidRDefault="000104B5" w:rsidP="000104B5">
      <w:pPr>
        <w:pStyle w:val="ListParagraph"/>
        <w:numPr>
          <w:ilvl w:val="0"/>
          <w:numId w:val="2"/>
        </w:numPr>
        <w:spacing w:after="0" w:line="240" w:lineRule="auto"/>
        <w:rPr>
          <w:rFonts w:ascii="Arial" w:hAnsi="Arial" w:cs="Arial"/>
        </w:rPr>
      </w:pPr>
      <w:r>
        <w:rPr>
          <w:rFonts w:ascii="Arial" w:hAnsi="Arial" w:cs="Arial"/>
        </w:rPr>
        <w:t xml:space="preserve">Economic </w:t>
      </w:r>
      <w:proofErr w:type="gramStart"/>
      <w:r>
        <w:rPr>
          <w:rFonts w:ascii="Arial" w:hAnsi="Arial" w:cs="Arial"/>
        </w:rPr>
        <w:t>Development;</w:t>
      </w:r>
      <w:proofErr w:type="gramEnd"/>
    </w:p>
    <w:p w14:paraId="6ACA8531" w14:textId="77777777" w:rsidR="000104B5" w:rsidRDefault="000104B5" w:rsidP="000104B5">
      <w:pPr>
        <w:pStyle w:val="ListParagraph"/>
        <w:numPr>
          <w:ilvl w:val="0"/>
          <w:numId w:val="2"/>
        </w:numPr>
        <w:spacing w:after="0" w:line="240" w:lineRule="auto"/>
        <w:rPr>
          <w:rFonts w:ascii="Arial" w:hAnsi="Arial" w:cs="Arial"/>
        </w:rPr>
      </w:pPr>
      <w:proofErr w:type="gramStart"/>
      <w:r>
        <w:rPr>
          <w:rFonts w:ascii="Arial" w:hAnsi="Arial" w:cs="Arial"/>
        </w:rPr>
        <w:t>Community;</w:t>
      </w:r>
      <w:proofErr w:type="gramEnd"/>
    </w:p>
    <w:p w14:paraId="76648C9A" w14:textId="77777777" w:rsidR="000104B5" w:rsidRDefault="000104B5" w:rsidP="000104B5">
      <w:pPr>
        <w:pStyle w:val="ListParagraph"/>
        <w:numPr>
          <w:ilvl w:val="0"/>
          <w:numId w:val="2"/>
        </w:numPr>
        <w:spacing w:after="0" w:line="240" w:lineRule="auto"/>
        <w:rPr>
          <w:rFonts w:ascii="Arial" w:hAnsi="Arial" w:cs="Arial"/>
        </w:rPr>
      </w:pPr>
      <w:proofErr w:type="gramStart"/>
      <w:r>
        <w:rPr>
          <w:rFonts w:ascii="Arial" w:hAnsi="Arial" w:cs="Arial"/>
        </w:rPr>
        <w:t>Planning;</w:t>
      </w:r>
      <w:proofErr w:type="gramEnd"/>
    </w:p>
    <w:p w14:paraId="0A72EE0E" w14:textId="77777777" w:rsidR="000104B5" w:rsidRDefault="000104B5" w:rsidP="000104B5">
      <w:pPr>
        <w:pStyle w:val="ListParagraph"/>
        <w:numPr>
          <w:ilvl w:val="0"/>
          <w:numId w:val="2"/>
        </w:numPr>
        <w:spacing w:after="0" w:line="240" w:lineRule="auto"/>
        <w:rPr>
          <w:rFonts w:ascii="Arial" w:hAnsi="Arial" w:cs="Arial"/>
        </w:rPr>
      </w:pPr>
      <w:r>
        <w:rPr>
          <w:rFonts w:ascii="Arial" w:hAnsi="Arial" w:cs="Arial"/>
        </w:rPr>
        <w:t xml:space="preserve">Environmental </w:t>
      </w:r>
      <w:proofErr w:type="gramStart"/>
      <w:r>
        <w:rPr>
          <w:rFonts w:ascii="Arial" w:hAnsi="Arial" w:cs="Arial"/>
        </w:rPr>
        <w:t>Health;</w:t>
      </w:r>
      <w:proofErr w:type="gramEnd"/>
    </w:p>
    <w:p w14:paraId="7623372B" w14:textId="77777777" w:rsidR="000104B5" w:rsidRDefault="000104B5" w:rsidP="000104B5">
      <w:pPr>
        <w:pStyle w:val="ListParagraph"/>
        <w:numPr>
          <w:ilvl w:val="0"/>
          <w:numId w:val="2"/>
        </w:numPr>
        <w:spacing w:after="0" w:line="240" w:lineRule="auto"/>
        <w:rPr>
          <w:rFonts w:ascii="Arial" w:hAnsi="Arial" w:cs="Arial"/>
        </w:rPr>
      </w:pPr>
      <w:r>
        <w:rPr>
          <w:rFonts w:ascii="Arial" w:hAnsi="Arial" w:cs="Arial"/>
        </w:rPr>
        <w:t>Legal and Democratic Services.</w:t>
      </w:r>
    </w:p>
    <w:p w14:paraId="400873A4" w14:textId="77777777" w:rsidR="000104B5" w:rsidRDefault="000104B5" w:rsidP="000104B5">
      <w:pPr>
        <w:spacing w:after="0" w:line="240" w:lineRule="auto"/>
        <w:rPr>
          <w:rFonts w:ascii="Arial" w:hAnsi="Arial" w:cs="Arial"/>
        </w:rPr>
      </w:pPr>
    </w:p>
    <w:p w14:paraId="1F4940B5" w14:textId="77777777" w:rsidR="000104B5" w:rsidRDefault="000104B5" w:rsidP="000104B5">
      <w:pPr>
        <w:spacing w:after="0" w:line="240" w:lineRule="auto"/>
        <w:ind w:left="720" w:hanging="720"/>
        <w:rPr>
          <w:rFonts w:ascii="Arial" w:hAnsi="Arial" w:cs="Arial"/>
        </w:rPr>
      </w:pPr>
      <w:r>
        <w:rPr>
          <w:rFonts w:ascii="Arial" w:hAnsi="Arial" w:cs="Arial"/>
        </w:rPr>
        <w:t>3.3</w:t>
      </w:r>
      <w:r>
        <w:rPr>
          <w:rFonts w:ascii="Arial" w:hAnsi="Arial" w:cs="Arial"/>
        </w:rPr>
        <w:tab/>
        <w:t xml:space="preserve">The views of all appropriate bodies and organisations have been considered and </w:t>
      </w:r>
      <w:proofErr w:type="gramStart"/>
      <w:r>
        <w:rPr>
          <w:rFonts w:ascii="Arial" w:hAnsi="Arial" w:cs="Arial"/>
        </w:rPr>
        <w:t>taken into account</w:t>
      </w:r>
      <w:proofErr w:type="gramEnd"/>
      <w:r>
        <w:rPr>
          <w:rFonts w:ascii="Arial" w:hAnsi="Arial" w:cs="Arial"/>
        </w:rPr>
        <w:t>.</w:t>
      </w:r>
    </w:p>
    <w:p w14:paraId="58442955" w14:textId="77777777" w:rsidR="000104B5" w:rsidRDefault="000104B5" w:rsidP="000104B5">
      <w:pPr>
        <w:spacing w:after="0" w:line="240" w:lineRule="auto"/>
        <w:ind w:left="720" w:hanging="720"/>
        <w:rPr>
          <w:rFonts w:ascii="Arial" w:hAnsi="Arial" w:cs="Arial"/>
        </w:rPr>
      </w:pPr>
    </w:p>
    <w:p w14:paraId="49F289F4" w14:textId="77777777" w:rsidR="000104B5" w:rsidRPr="00601E89" w:rsidRDefault="000104B5" w:rsidP="00D52C7D">
      <w:pPr>
        <w:pStyle w:val="Heading2"/>
      </w:pPr>
      <w:bookmarkStart w:id="6" w:name="_Toc63159880"/>
      <w:r w:rsidRPr="00601E89">
        <w:t>4.</w:t>
      </w:r>
      <w:r w:rsidRPr="00601E89">
        <w:tab/>
        <w:t>Review of the Policy</w:t>
      </w:r>
      <w:bookmarkEnd w:id="6"/>
    </w:p>
    <w:p w14:paraId="78A33AF1" w14:textId="77777777" w:rsidR="000104B5" w:rsidRDefault="000104B5" w:rsidP="000104B5">
      <w:pPr>
        <w:spacing w:after="0" w:line="240" w:lineRule="auto"/>
        <w:ind w:left="720" w:hanging="720"/>
        <w:rPr>
          <w:rFonts w:ascii="Arial" w:hAnsi="Arial" w:cs="Arial"/>
        </w:rPr>
      </w:pPr>
    </w:p>
    <w:p w14:paraId="29191F92" w14:textId="77777777" w:rsidR="000104B5" w:rsidRDefault="000104B5" w:rsidP="000104B5">
      <w:pPr>
        <w:spacing w:after="0" w:line="240" w:lineRule="auto"/>
        <w:ind w:left="720" w:hanging="720"/>
        <w:rPr>
          <w:rFonts w:ascii="Arial" w:hAnsi="Arial" w:cs="Arial"/>
        </w:rPr>
      </w:pPr>
      <w:r>
        <w:rPr>
          <w:rFonts w:ascii="Arial" w:hAnsi="Arial" w:cs="Arial"/>
        </w:rPr>
        <w:t>4.1</w:t>
      </w:r>
      <w:r>
        <w:rPr>
          <w:rFonts w:ascii="Arial" w:hAnsi="Arial" w:cs="Arial"/>
        </w:rPr>
        <w:tab/>
        <w:t xml:space="preserve">This Policy will be reviewed every 5 years.  At the time of review, the Council will consult with the list of people detailed above.  In addition to the </w:t>
      </w:r>
      <w:proofErr w:type="gramStart"/>
      <w:r>
        <w:rPr>
          <w:rFonts w:ascii="Arial" w:hAnsi="Arial" w:cs="Arial"/>
        </w:rPr>
        <w:t>5 yearly</w:t>
      </w:r>
      <w:proofErr w:type="gramEnd"/>
      <w:r>
        <w:rPr>
          <w:rFonts w:ascii="Arial" w:hAnsi="Arial" w:cs="Arial"/>
        </w:rPr>
        <w:t xml:space="preserve"> review, the Council will continue to evaluate the Policy and may update it at any time.  Any minor changes to the Policy have been delegated to the Legal and Democratic Services Manager.</w:t>
      </w:r>
    </w:p>
    <w:p w14:paraId="43DCECCB" w14:textId="77777777" w:rsidR="000104B5" w:rsidRDefault="000104B5" w:rsidP="000104B5">
      <w:pPr>
        <w:spacing w:after="0" w:line="240" w:lineRule="auto"/>
        <w:ind w:left="720" w:hanging="720"/>
        <w:rPr>
          <w:rFonts w:ascii="Arial" w:hAnsi="Arial" w:cs="Arial"/>
        </w:rPr>
      </w:pPr>
    </w:p>
    <w:p w14:paraId="0D750FE6" w14:textId="77777777" w:rsidR="000104B5" w:rsidRPr="00601E89" w:rsidRDefault="000104B5" w:rsidP="00D52C7D">
      <w:pPr>
        <w:pStyle w:val="Heading2"/>
      </w:pPr>
      <w:bookmarkStart w:id="7" w:name="_Toc63159881"/>
      <w:r w:rsidRPr="00601E89">
        <w:t>5.</w:t>
      </w:r>
      <w:r w:rsidRPr="00601E89">
        <w:tab/>
        <w:t>Legislation and Current Provision</w:t>
      </w:r>
      <w:bookmarkEnd w:id="7"/>
    </w:p>
    <w:p w14:paraId="5EEFB076" w14:textId="77777777" w:rsidR="000104B5" w:rsidRDefault="000104B5" w:rsidP="000104B5">
      <w:pPr>
        <w:spacing w:after="0" w:line="240" w:lineRule="auto"/>
        <w:ind w:left="720" w:hanging="720"/>
        <w:rPr>
          <w:rFonts w:ascii="Arial" w:hAnsi="Arial" w:cs="Arial"/>
        </w:rPr>
      </w:pPr>
    </w:p>
    <w:p w14:paraId="4F454A42" w14:textId="7CAD6788" w:rsidR="000104B5" w:rsidRDefault="000104B5" w:rsidP="00D52C7D">
      <w:pPr>
        <w:spacing w:after="0" w:line="240" w:lineRule="auto"/>
        <w:ind w:left="720" w:hanging="720"/>
        <w:rPr>
          <w:rFonts w:ascii="Arial" w:hAnsi="Arial" w:cs="Arial"/>
        </w:rPr>
      </w:pPr>
      <w:r>
        <w:rPr>
          <w:rFonts w:ascii="Arial" w:hAnsi="Arial" w:cs="Arial"/>
        </w:rPr>
        <w:tab/>
      </w:r>
    </w:p>
    <w:p w14:paraId="303EA3A3" w14:textId="77777777" w:rsidR="000104B5" w:rsidRDefault="000104B5" w:rsidP="000104B5">
      <w:pPr>
        <w:spacing w:after="0" w:line="240" w:lineRule="auto"/>
        <w:ind w:left="720" w:hanging="720"/>
        <w:rPr>
          <w:rFonts w:ascii="Arial" w:hAnsi="Arial" w:cs="Arial"/>
        </w:rPr>
      </w:pPr>
      <w:r>
        <w:rPr>
          <w:rFonts w:ascii="Arial" w:hAnsi="Arial" w:cs="Arial"/>
        </w:rPr>
        <w:t>5.1</w:t>
      </w:r>
      <w:r>
        <w:rPr>
          <w:rFonts w:ascii="Arial" w:hAnsi="Arial" w:cs="Arial"/>
        </w:rPr>
        <w:tab/>
        <w:t>In 1991, the Council resolved to designate the streets in Swadlincote Town Centre as ‘consent streets’ therefore any person trading in these streets would require a consent from the Council.</w:t>
      </w:r>
    </w:p>
    <w:p w14:paraId="6E188000" w14:textId="77777777" w:rsidR="000104B5" w:rsidRDefault="000104B5" w:rsidP="000104B5">
      <w:pPr>
        <w:spacing w:after="0" w:line="240" w:lineRule="auto"/>
        <w:ind w:left="720" w:hanging="720"/>
        <w:rPr>
          <w:rFonts w:ascii="Arial" w:hAnsi="Arial" w:cs="Arial"/>
        </w:rPr>
      </w:pPr>
    </w:p>
    <w:p w14:paraId="3CF36D65" w14:textId="77777777" w:rsidR="000104B5" w:rsidRDefault="000104B5" w:rsidP="000104B5">
      <w:pPr>
        <w:spacing w:after="0" w:line="240" w:lineRule="auto"/>
        <w:rPr>
          <w:rFonts w:ascii="Arial" w:hAnsi="Arial" w:cs="Arial"/>
        </w:rPr>
      </w:pPr>
      <w:r>
        <w:rPr>
          <w:rFonts w:ascii="Arial" w:hAnsi="Arial" w:cs="Arial"/>
        </w:rPr>
        <w:t>5.2</w:t>
      </w:r>
      <w:r>
        <w:rPr>
          <w:rFonts w:ascii="Arial" w:hAnsi="Arial" w:cs="Arial"/>
        </w:rPr>
        <w:tab/>
        <w:t xml:space="preserve">In 2016, the Council resolved to increase the streets designated as consent </w:t>
      </w:r>
      <w:proofErr w:type="gramStart"/>
      <w:r>
        <w:rPr>
          <w:rFonts w:ascii="Arial" w:hAnsi="Arial" w:cs="Arial"/>
        </w:rPr>
        <w:t>streets</w:t>
      </w:r>
      <w:proofErr w:type="gramEnd"/>
    </w:p>
    <w:p w14:paraId="61B89D06" w14:textId="77777777" w:rsidR="000104B5" w:rsidRDefault="000104B5" w:rsidP="000104B5">
      <w:pPr>
        <w:spacing w:after="0" w:line="240" w:lineRule="auto"/>
        <w:ind w:left="720"/>
        <w:rPr>
          <w:rFonts w:ascii="Arial" w:hAnsi="Arial" w:cs="Arial"/>
        </w:rPr>
      </w:pPr>
      <w:r>
        <w:rPr>
          <w:rFonts w:ascii="Arial" w:hAnsi="Arial" w:cs="Arial"/>
        </w:rPr>
        <w:t>to include all streets within the boundary of the Town Centre as detailed on the map attached at Appendix 1 of this Policy and as detailed below:</w:t>
      </w:r>
    </w:p>
    <w:p w14:paraId="026CC726" w14:textId="77777777" w:rsidR="000104B5" w:rsidRDefault="000104B5" w:rsidP="000104B5">
      <w:pPr>
        <w:spacing w:after="0" w:line="240" w:lineRule="auto"/>
        <w:ind w:left="720" w:hanging="720"/>
        <w:rPr>
          <w:rFonts w:ascii="Arial" w:hAnsi="Arial" w:cs="Arial"/>
        </w:rPr>
      </w:pPr>
    </w:p>
    <w:p w14:paraId="2220B9B9" w14:textId="77777777" w:rsidR="000104B5" w:rsidRDefault="000104B5" w:rsidP="000104B5">
      <w:pPr>
        <w:spacing w:after="0" w:line="240" w:lineRule="auto"/>
        <w:ind w:left="720"/>
        <w:rPr>
          <w:rFonts w:ascii="Arial" w:hAnsi="Arial" w:cs="Arial"/>
        </w:rPr>
      </w:pPr>
      <w:r w:rsidRPr="0011790C">
        <w:rPr>
          <w:rFonts w:ascii="Arial" w:hAnsi="Arial" w:cs="Arial"/>
        </w:rPr>
        <w:t xml:space="preserve">Civic Way, walkway to Toulmin Drive leading to Rowley Court to back of Belmont Street Industrial Estate to Belmont Street to Civic Way to back of Church Street to Hill Street to Sir Herbert Wragg Way to Coppice Side to back of </w:t>
      </w:r>
      <w:proofErr w:type="spellStart"/>
      <w:r w:rsidRPr="0011790C">
        <w:rPr>
          <w:rFonts w:ascii="Arial" w:hAnsi="Arial" w:cs="Arial"/>
        </w:rPr>
        <w:t>Pipeworks</w:t>
      </w:r>
      <w:proofErr w:type="spellEnd"/>
      <w:r w:rsidRPr="0011790C">
        <w:rPr>
          <w:rFonts w:ascii="Arial" w:hAnsi="Arial" w:cs="Arial"/>
        </w:rPr>
        <w:t xml:space="preserve"> Retail Park to back of Rink Road to Alexandra Road to back of West Street to Heathcote Road to back of Sainsburys to William </w:t>
      </w:r>
      <w:proofErr w:type="spellStart"/>
      <w:r w:rsidRPr="0011790C">
        <w:rPr>
          <w:rFonts w:ascii="Arial" w:hAnsi="Arial" w:cs="Arial"/>
        </w:rPr>
        <w:t>Nadin</w:t>
      </w:r>
      <w:proofErr w:type="spellEnd"/>
      <w:r w:rsidRPr="0011790C">
        <w:rPr>
          <w:rFonts w:ascii="Arial" w:hAnsi="Arial" w:cs="Arial"/>
        </w:rPr>
        <w:t xml:space="preserve"> Way to </w:t>
      </w:r>
      <w:proofErr w:type="spellStart"/>
      <w:r w:rsidRPr="0011790C">
        <w:rPr>
          <w:rFonts w:ascii="Arial" w:hAnsi="Arial" w:cs="Arial"/>
        </w:rPr>
        <w:t>Darklands</w:t>
      </w:r>
      <w:proofErr w:type="spellEnd"/>
      <w:r w:rsidRPr="0011790C">
        <w:rPr>
          <w:rFonts w:ascii="Arial" w:hAnsi="Arial" w:cs="Arial"/>
        </w:rPr>
        <w:t xml:space="preserve"> Lane to </w:t>
      </w:r>
      <w:proofErr w:type="spellStart"/>
      <w:r w:rsidRPr="0011790C">
        <w:rPr>
          <w:rFonts w:ascii="Arial" w:hAnsi="Arial" w:cs="Arial"/>
        </w:rPr>
        <w:t>Darklands</w:t>
      </w:r>
      <w:proofErr w:type="spellEnd"/>
      <w:r w:rsidRPr="0011790C">
        <w:rPr>
          <w:rFonts w:ascii="Arial" w:hAnsi="Arial" w:cs="Arial"/>
        </w:rPr>
        <w:t xml:space="preserve"> Road.</w:t>
      </w:r>
    </w:p>
    <w:p w14:paraId="5C81BB89" w14:textId="77777777" w:rsidR="000104B5" w:rsidRDefault="000104B5" w:rsidP="000104B5">
      <w:pPr>
        <w:spacing w:after="0" w:line="240" w:lineRule="auto"/>
        <w:rPr>
          <w:rFonts w:ascii="Arial" w:hAnsi="Arial" w:cs="Arial"/>
        </w:rPr>
      </w:pPr>
    </w:p>
    <w:p w14:paraId="780452A1" w14:textId="77777777" w:rsidR="000104B5" w:rsidRDefault="000104B5" w:rsidP="000104B5">
      <w:pPr>
        <w:spacing w:after="0" w:line="240" w:lineRule="auto"/>
        <w:ind w:left="720" w:hanging="720"/>
        <w:rPr>
          <w:rFonts w:ascii="Arial" w:hAnsi="Arial" w:cs="Arial"/>
        </w:rPr>
      </w:pPr>
      <w:r>
        <w:rPr>
          <w:rFonts w:ascii="Arial" w:hAnsi="Arial" w:cs="Arial"/>
        </w:rPr>
        <w:lastRenderedPageBreak/>
        <w:t>5.3</w:t>
      </w:r>
      <w:r>
        <w:rPr>
          <w:rFonts w:ascii="Arial" w:hAnsi="Arial" w:cs="Arial"/>
        </w:rPr>
        <w:tab/>
        <w:t xml:space="preserve">Any street trading that takes place in any of the areas within the boundary as marked on the map will require a street trading consent from the Council.  Please note that in addition to a street trading consent, other permissions may be required from the Council </w:t>
      </w:r>
      <w:proofErr w:type="gramStart"/>
      <w:r>
        <w:rPr>
          <w:rFonts w:ascii="Arial" w:hAnsi="Arial" w:cs="Arial"/>
        </w:rPr>
        <w:t>in order to</w:t>
      </w:r>
      <w:proofErr w:type="gramEnd"/>
      <w:r>
        <w:rPr>
          <w:rFonts w:ascii="Arial" w:hAnsi="Arial" w:cs="Arial"/>
        </w:rPr>
        <w:t xml:space="preserve"> trade in the town centre.</w:t>
      </w:r>
    </w:p>
    <w:p w14:paraId="58E2DEDA" w14:textId="77777777" w:rsidR="000104B5" w:rsidRDefault="000104B5" w:rsidP="000104B5">
      <w:pPr>
        <w:spacing w:after="0" w:line="240" w:lineRule="auto"/>
        <w:ind w:left="720" w:hanging="720"/>
        <w:rPr>
          <w:rFonts w:ascii="Arial" w:hAnsi="Arial" w:cs="Arial"/>
        </w:rPr>
      </w:pPr>
    </w:p>
    <w:p w14:paraId="128C2E7C" w14:textId="77777777" w:rsidR="000104B5" w:rsidRDefault="000104B5" w:rsidP="000104B5">
      <w:pPr>
        <w:spacing w:after="0" w:line="240" w:lineRule="auto"/>
        <w:ind w:left="720" w:hanging="720"/>
        <w:rPr>
          <w:rFonts w:ascii="Arial" w:hAnsi="Arial" w:cs="Arial"/>
        </w:rPr>
      </w:pPr>
      <w:r>
        <w:rPr>
          <w:rFonts w:ascii="Arial" w:hAnsi="Arial" w:cs="Arial"/>
        </w:rPr>
        <w:t>5.4</w:t>
      </w:r>
      <w:r>
        <w:rPr>
          <w:rFonts w:ascii="Arial" w:hAnsi="Arial" w:cs="Arial"/>
        </w:rPr>
        <w:tab/>
        <w:t>Street trading is defined as ‘the selling or exposing or offering for sale of any article (including a living thing) in a street.’  The following are not street trading for the purposes of this Policy:</w:t>
      </w:r>
    </w:p>
    <w:p w14:paraId="26E003FF" w14:textId="77777777" w:rsidR="000104B5" w:rsidRDefault="000104B5" w:rsidP="000104B5">
      <w:pPr>
        <w:spacing w:after="0" w:line="240" w:lineRule="auto"/>
        <w:ind w:left="720" w:hanging="720"/>
        <w:rPr>
          <w:rFonts w:ascii="Arial" w:hAnsi="Arial" w:cs="Arial"/>
        </w:rPr>
      </w:pPr>
    </w:p>
    <w:p w14:paraId="7B0602E8" w14:textId="77777777" w:rsidR="000104B5" w:rsidRPr="00E278C0" w:rsidRDefault="000104B5" w:rsidP="000104B5">
      <w:pPr>
        <w:pStyle w:val="ListParagraph"/>
        <w:numPr>
          <w:ilvl w:val="0"/>
          <w:numId w:val="6"/>
        </w:numPr>
        <w:spacing w:after="0" w:line="240" w:lineRule="auto"/>
        <w:rPr>
          <w:rFonts w:ascii="Arial" w:hAnsi="Arial" w:cs="Arial"/>
        </w:rPr>
      </w:pPr>
      <w:r w:rsidRPr="00E278C0">
        <w:rPr>
          <w:rFonts w:ascii="Arial" w:hAnsi="Arial" w:cs="Arial"/>
        </w:rPr>
        <w:t xml:space="preserve">Trading as a pedlar under the authority of a pedlar’s certificate granted under the Pedlars Act </w:t>
      </w:r>
      <w:proofErr w:type="gramStart"/>
      <w:r w:rsidRPr="00E278C0">
        <w:rPr>
          <w:rFonts w:ascii="Arial" w:hAnsi="Arial" w:cs="Arial"/>
        </w:rPr>
        <w:t>1971;</w:t>
      </w:r>
      <w:proofErr w:type="gramEnd"/>
    </w:p>
    <w:p w14:paraId="30AA841B" w14:textId="77777777" w:rsidR="000104B5" w:rsidRDefault="000104B5" w:rsidP="000104B5">
      <w:pPr>
        <w:pStyle w:val="ListParagraph"/>
        <w:numPr>
          <w:ilvl w:val="0"/>
          <w:numId w:val="6"/>
        </w:numPr>
        <w:spacing w:after="0" w:line="240" w:lineRule="auto"/>
        <w:rPr>
          <w:rFonts w:ascii="Arial" w:hAnsi="Arial" w:cs="Arial"/>
        </w:rPr>
      </w:pPr>
      <w:r>
        <w:rPr>
          <w:rFonts w:ascii="Arial" w:hAnsi="Arial" w:cs="Arial"/>
        </w:rPr>
        <w:t xml:space="preserve">Any trade in a market or fair, the right to hold which was acquired by virtue of a grant (including a presumed grant) or acquired or established by virtue of an enactment or </w:t>
      </w:r>
      <w:proofErr w:type="gramStart"/>
      <w:r>
        <w:rPr>
          <w:rFonts w:ascii="Arial" w:hAnsi="Arial" w:cs="Arial"/>
        </w:rPr>
        <w:t>order;</w:t>
      </w:r>
      <w:proofErr w:type="gramEnd"/>
    </w:p>
    <w:p w14:paraId="189AC32C" w14:textId="77777777" w:rsidR="000104B5" w:rsidRDefault="000104B5" w:rsidP="000104B5">
      <w:pPr>
        <w:pStyle w:val="ListParagraph"/>
        <w:numPr>
          <w:ilvl w:val="0"/>
          <w:numId w:val="6"/>
        </w:numPr>
        <w:spacing w:after="0" w:line="240" w:lineRule="auto"/>
        <w:rPr>
          <w:rFonts w:ascii="Arial" w:hAnsi="Arial" w:cs="Arial"/>
        </w:rPr>
      </w:pPr>
      <w:r>
        <w:rPr>
          <w:rFonts w:ascii="Arial" w:hAnsi="Arial" w:cs="Arial"/>
        </w:rPr>
        <w:t xml:space="preserve">Trading as a news </w:t>
      </w:r>
      <w:proofErr w:type="gramStart"/>
      <w:r>
        <w:rPr>
          <w:rFonts w:ascii="Arial" w:hAnsi="Arial" w:cs="Arial"/>
        </w:rPr>
        <w:t>vendor;</w:t>
      </w:r>
      <w:proofErr w:type="gramEnd"/>
    </w:p>
    <w:p w14:paraId="043E2DC7" w14:textId="77777777" w:rsidR="000104B5" w:rsidRDefault="000104B5" w:rsidP="000104B5">
      <w:pPr>
        <w:pStyle w:val="ListParagraph"/>
        <w:numPr>
          <w:ilvl w:val="0"/>
          <w:numId w:val="6"/>
        </w:numPr>
        <w:spacing w:after="0" w:line="240" w:lineRule="auto"/>
        <w:rPr>
          <w:rFonts w:ascii="Arial" w:hAnsi="Arial" w:cs="Arial"/>
        </w:rPr>
      </w:pPr>
      <w:r>
        <w:rPr>
          <w:rFonts w:ascii="Arial" w:hAnsi="Arial" w:cs="Arial"/>
        </w:rPr>
        <w:t xml:space="preserve">Trading at or adjoining a shop business as part of the business of the </w:t>
      </w:r>
      <w:proofErr w:type="gramStart"/>
      <w:r>
        <w:rPr>
          <w:rFonts w:ascii="Arial" w:hAnsi="Arial" w:cs="Arial"/>
        </w:rPr>
        <w:t>shop;</w:t>
      </w:r>
      <w:proofErr w:type="gramEnd"/>
    </w:p>
    <w:p w14:paraId="606EE702" w14:textId="77777777" w:rsidR="000104B5" w:rsidRDefault="000104B5" w:rsidP="000104B5">
      <w:pPr>
        <w:pStyle w:val="ListParagraph"/>
        <w:numPr>
          <w:ilvl w:val="0"/>
          <w:numId w:val="6"/>
        </w:numPr>
        <w:spacing w:after="0" w:line="240" w:lineRule="auto"/>
        <w:rPr>
          <w:rFonts w:ascii="Arial" w:hAnsi="Arial" w:cs="Arial"/>
        </w:rPr>
      </w:pPr>
      <w:r>
        <w:rPr>
          <w:rFonts w:ascii="Arial" w:hAnsi="Arial" w:cs="Arial"/>
        </w:rPr>
        <w:t>Offering or selling things as a roundsman.  A roundsman does not include ice cream sellers or mobile catering vehicles.</w:t>
      </w:r>
    </w:p>
    <w:p w14:paraId="19A12F04" w14:textId="77777777" w:rsidR="000104B5" w:rsidRDefault="000104B5" w:rsidP="000104B5">
      <w:pPr>
        <w:pStyle w:val="ListParagraph"/>
        <w:spacing w:after="0" w:line="240" w:lineRule="auto"/>
        <w:ind w:left="1440"/>
        <w:rPr>
          <w:rFonts w:ascii="Arial" w:hAnsi="Arial" w:cs="Arial"/>
        </w:rPr>
      </w:pPr>
    </w:p>
    <w:p w14:paraId="57956685" w14:textId="57923AA5" w:rsidR="000104B5" w:rsidRDefault="000104B5" w:rsidP="000104B5">
      <w:pPr>
        <w:spacing w:after="0" w:line="240" w:lineRule="auto"/>
        <w:ind w:left="720" w:hanging="720"/>
        <w:rPr>
          <w:rFonts w:ascii="Arial" w:hAnsi="Arial" w:cs="Arial"/>
        </w:rPr>
      </w:pPr>
      <w:r>
        <w:rPr>
          <w:rFonts w:ascii="Arial" w:hAnsi="Arial" w:cs="Arial"/>
        </w:rPr>
        <w:t>5.5</w:t>
      </w:r>
      <w:r>
        <w:rPr>
          <w:rFonts w:ascii="Arial" w:hAnsi="Arial" w:cs="Arial"/>
        </w:rPr>
        <w:tab/>
        <w:t>A street is defined as ‘any road, footway, beach or other area to which the public have access without payment and a service area as defined in section 329 of the Highways Act 1980.</w:t>
      </w:r>
    </w:p>
    <w:p w14:paraId="3F651B53" w14:textId="77777777" w:rsidR="00587E44" w:rsidRDefault="00587E44" w:rsidP="00D52C7D">
      <w:pPr>
        <w:spacing w:after="0" w:line="240" w:lineRule="auto"/>
        <w:rPr>
          <w:rFonts w:ascii="Arial" w:hAnsi="Arial" w:cs="Arial"/>
        </w:rPr>
      </w:pPr>
    </w:p>
    <w:p w14:paraId="198AF3C1" w14:textId="77777777" w:rsidR="000104B5" w:rsidRDefault="000104B5" w:rsidP="000104B5">
      <w:pPr>
        <w:spacing w:after="0" w:line="240" w:lineRule="auto"/>
        <w:rPr>
          <w:rFonts w:ascii="Arial" w:hAnsi="Arial" w:cs="Arial"/>
        </w:rPr>
      </w:pPr>
      <w:r>
        <w:rPr>
          <w:rFonts w:ascii="Arial" w:hAnsi="Arial" w:cs="Arial"/>
        </w:rPr>
        <w:tab/>
      </w:r>
    </w:p>
    <w:p w14:paraId="02B5FB20" w14:textId="77777777" w:rsidR="000104B5" w:rsidRPr="00601E89" w:rsidRDefault="000104B5" w:rsidP="00D52C7D">
      <w:pPr>
        <w:pStyle w:val="Heading2"/>
      </w:pPr>
      <w:bookmarkStart w:id="8" w:name="_Toc63159882"/>
      <w:r w:rsidRPr="00601E89">
        <w:t>6.</w:t>
      </w:r>
      <w:r w:rsidRPr="00601E89">
        <w:tab/>
        <w:t>Delegation of Functions</w:t>
      </w:r>
      <w:bookmarkEnd w:id="8"/>
    </w:p>
    <w:p w14:paraId="1A6F9D18" w14:textId="77777777" w:rsidR="000104B5" w:rsidRDefault="000104B5" w:rsidP="000104B5">
      <w:pPr>
        <w:spacing w:after="0" w:line="240" w:lineRule="auto"/>
        <w:ind w:left="720" w:hanging="720"/>
        <w:rPr>
          <w:rFonts w:ascii="Arial" w:hAnsi="Arial" w:cs="Arial"/>
        </w:rPr>
      </w:pPr>
    </w:p>
    <w:p w14:paraId="46EA6A7A" w14:textId="77777777" w:rsidR="000104B5" w:rsidRDefault="000104B5" w:rsidP="000104B5">
      <w:pPr>
        <w:spacing w:after="0" w:line="240" w:lineRule="auto"/>
        <w:ind w:left="720" w:hanging="720"/>
        <w:rPr>
          <w:rFonts w:ascii="Arial" w:hAnsi="Arial" w:cs="Arial"/>
        </w:rPr>
      </w:pPr>
      <w:r>
        <w:rPr>
          <w:rFonts w:ascii="Arial" w:hAnsi="Arial" w:cs="Arial"/>
        </w:rPr>
        <w:t>6.1</w:t>
      </w:r>
      <w:r>
        <w:rPr>
          <w:rFonts w:ascii="Arial" w:hAnsi="Arial" w:cs="Arial"/>
        </w:rPr>
        <w:tab/>
        <w:t xml:space="preserve">Applications for a consent will be determined by Officers unless representations have been received against the application or there are concerns in relation to the applicant.  </w:t>
      </w:r>
    </w:p>
    <w:p w14:paraId="2A03A31D" w14:textId="77777777" w:rsidR="000104B5" w:rsidRDefault="000104B5" w:rsidP="000104B5">
      <w:pPr>
        <w:spacing w:after="0" w:line="240" w:lineRule="auto"/>
        <w:ind w:left="720" w:hanging="720"/>
        <w:rPr>
          <w:rFonts w:ascii="Arial" w:hAnsi="Arial" w:cs="Arial"/>
        </w:rPr>
      </w:pPr>
    </w:p>
    <w:p w14:paraId="68954C60" w14:textId="77777777" w:rsidR="000104B5" w:rsidRDefault="000104B5" w:rsidP="000104B5">
      <w:pPr>
        <w:spacing w:after="0" w:line="240" w:lineRule="auto"/>
        <w:ind w:left="720" w:hanging="720"/>
        <w:rPr>
          <w:rFonts w:ascii="Arial" w:hAnsi="Arial" w:cs="Arial"/>
        </w:rPr>
      </w:pPr>
      <w:r>
        <w:rPr>
          <w:rFonts w:ascii="Arial" w:hAnsi="Arial" w:cs="Arial"/>
        </w:rPr>
        <w:t>6.2</w:t>
      </w:r>
      <w:r>
        <w:rPr>
          <w:rFonts w:ascii="Arial" w:hAnsi="Arial" w:cs="Arial"/>
        </w:rPr>
        <w:tab/>
        <w:t>In these circumstances, the application will be considered by the Licensing and Appeals Sub-Committee.  The applicant will be provided with the opportunity to present oral and/or written evidence to Members for consideration.</w:t>
      </w:r>
    </w:p>
    <w:p w14:paraId="429FEB99" w14:textId="77777777" w:rsidR="000104B5" w:rsidRDefault="000104B5" w:rsidP="000104B5">
      <w:pPr>
        <w:spacing w:after="0" w:line="240" w:lineRule="auto"/>
        <w:ind w:left="720" w:hanging="720"/>
        <w:rPr>
          <w:rFonts w:ascii="Arial" w:hAnsi="Arial" w:cs="Arial"/>
        </w:rPr>
      </w:pPr>
    </w:p>
    <w:p w14:paraId="0C1E1591" w14:textId="77777777" w:rsidR="000104B5" w:rsidRDefault="000104B5" w:rsidP="00D52C7D">
      <w:pPr>
        <w:pStyle w:val="Heading2"/>
      </w:pPr>
      <w:bookmarkStart w:id="9" w:name="_Toc63159883"/>
      <w:r>
        <w:t>7.</w:t>
      </w:r>
      <w:r>
        <w:tab/>
        <w:t>General Principles</w:t>
      </w:r>
      <w:bookmarkEnd w:id="9"/>
    </w:p>
    <w:p w14:paraId="792E0C00" w14:textId="77777777" w:rsidR="000104B5" w:rsidRDefault="000104B5" w:rsidP="000104B5">
      <w:pPr>
        <w:spacing w:after="0" w:line="240" w:lineRule="auto"/>
        <w:ind w:left="720" w:hanging="720"/>
        <w:rPr>
          <w:rFonts w:ascii="Arial" w:hAnsi="Arial" w:cs="Arial"/>
          <w:b/>
        </w:rPr>
      </w:pPr>
    </w:p>
    <w:p w14:paraId="768F6245" w14:textId="77777777" w:rsidR="000104B5" w:rsidRDefault="000104B5" w:rsidP="000104B5">
      <w:pPr>
        <w:spacing w:after="0" w:line="240" w:lineRule="auto"/>
        <w:ind w:left="720" w:hanging="720"/>
        <w:rPr>
          <w:rFonts w:ascii="Arial" w:hAnsi="Arial" w:cs="Arial"/>
        </w:rPr>
      </w:pPr>
      <w:r>
        <w:rPr>
          <w:rFonts w:ascii="Arial" w:hAnsi="Arial" w:cs="Arial"/>
        </w:rPr>
        <w:t>7.1</w:t>
      </w:r>
      <w:r>
        <w:rPr>
          <w:rFonts w:ascii="Arial" w:hAnsi="Arial" w:cs="Arial"/>
        </w:rPr>
        <w:tab/>
        <w:t xml:space="preserve">No consent will be issued for market days except for consents already in place at the time the Policy comes into force.  Market days are Tuesday, Thursday, </w:t>
      </w:r>
      <w:proofErr w:type="gramStart"/>
      <w:r>
        <w:rPr>
          <w:rFonts w:ascii="Arial" w:hAnsi="Arial" w:cs="Arial"/>
        </w:rPr>
        <w:t>Friday</w:t>
      </w:r>
      <w:proofErr w:type="gramEnd"/>
      <w:r>
        <w:rPr>
          <w:rFonts w:ascii="Arial" w:hAnsi="Arial" w:cs="Arial"/>
        </w:rPr>
        <w:t xml:space="preserve"> and Saturday.  Any consent granted will state the times and days that a licence holder is permitted to trade.</w:t>
      </w:r>
    </w:p>
    <w:p w14:paraId="75B9DE16" w14:textId="77777777" w:rsidR="000104B5" w:rsidRDefault="000104B5" w:rsidP="000104B5">
      <w:pPr>
        <w:spacing w:after="0" w:line="240" w:lineRule="auto"/>
        <w:ind w:left="720" w:hanging="720"/>
        <w:rPr>
          <w:rFonts w:ascii="Arial" w:hAnsi="Arial" w:cs="Arial"/>
        </w:rPr>
      </w:pPr>
    </w:p>
    <w:p w14:paraId="7689D6EB" w14:textId="77777777" w:rsidR="000104B5" w:rsidRDefault="000104B5" w:rsidP="000104B5">
      <w:pPr>
        <w:spacing w:after="0" w:line="240" w:lineRule="auto"/>
        <w:ind w:left="720" w:hanging="720"/>
        <w:rPr>
          <w:rFonts w:ascii="Arial" w:hAnsi="Arial" w:cs="Arial"/>
        </w:rPr>
      </w:pPr>
      <w:r>
        <w:rPr>
          <w:rFonts w:ascii="Arial" w:hAnsi="Arial" w:cs="Arial"/>
        </w:rPr>
        <w:t>7.2</w:t>
      </w:r>
      <w:r>
        <w:rPr>
          <w:rFonts w:ascii="Arial" w:hAnsi="Arial" w:cs="Arial"/>
        </w:rPr>
        <w:tab/>
        <w:t>Trade of general products would normally be expected to be a part of the market.</w:t>
      </w:r>
    </w:p>
    <w:p w14:paraId="2106E8FD" w14:textId="77777777" w:rsidR="000104B5" w:rsidRDefault="000104B5" w:rsidP="000104B5">
      <w:pPr>
        <w:spacing w:after="0" w:line="240" w:lineRule="auto"/>
        <w:ind w:left="720" w:hanging="720"/>
        <w:rPr>
          <w:rFonts w:ascii="Arial" w:hAnsi="Arial" w:cs="Arial"/>
        </w:rPr>
      </w:pPr>
    </w:p>
    <w:p w14:paraId="2124EFE1" w14:textId="77777777" w:rsidR="000104B5" w:rsidRDefault="000104B5" w:rsidP="000104B5">
      <w:pPr>
        <w:spacing w:after="0" w:line="240" w:lineRule="auto"/>
        <w:ind w:left="720" w:hanging="720"/>
        <w:rPr>
          <w:rFonts w:ascii="Arial" w:hAnsi="Arial" w:cs="Arial"/>
        </w:rPr>
      </w:pPr>
      <w:r>
        <w:rPr>
          <w:rFonts w:ascii="Arial" w:hAnsi="Arial" w:cs="Arial"/>
        </w:rPr>
        <w:t>7.3</w:t>
      </w:r>
      <w:r>
        <w:rPr>
          <w:rFonts w:ascii="Arial" w:hAnsi="Arial" w:cs="Arial"/>
        </w:rPr>
        <w:tab/>
        <w:t>No new applications for hot or ready to eat food will be granted a street trading consent except for special events consent.</w:t>
      </w:r>
    </w:p>
    <w:p w14:paraId="21134689" w14:textId="77777777" w:rsidR="000104B5" w:rsidRDefault="000104B5" w:rsidP="000104B5">
      <w:pPr>
        <w:spacing w:after="0" w:line="240" w:lineRule="auto"/>
        <w:ind w:left="720" w:hanging="720"/>
        <w:rPr>
          <w:rFonts w:ascii="Arial" w:hAnsi="Arial" w:cs="Arial"/>
        </w:rPr>
      </w:pPr>
    </w:p>
    <w:p w14:paraId="7B85A74B" w14:textId="3B0EB65A" w:rsidR="000104B5" w:rsidRDefault="000104B5" w:rsidP="000104B5">
      <w:pPr>
        <w:spacing w:after="0" w:line="240" w:lineRule="auto"/>
        <w:ind w:left="720" w:hanging="720"/>
        <w:rPr>
          <w:rFonts w:ascii="Arial" w:hAnsi="Arial" w:cs="Arial"/>
        </w:rPr>
      </w:pPr>
      <w:r>
        <w:rPr>
          <w:rFonts w:ascii="Arial" w:hAnsi="Arial" w:cs="Arial"/>
        </w:rPr>
        <w:t>7.4</w:t>
      </w:r>
      <w:r>
        <w:rPr>
          <w:rFonts w:ascii="Arial" w:hAnsi="Arial" w:cs="Arial"/>
        </w:rPr>
        <w:tab/>
        <w:t>A consent will be held by the Economic Development Department on behalf of South Derbyshire District Council to cover events arranged for or on behalf of the Council.</w:t>
      </w:r>
    </w:p>
    <w:p w14:paraId="3E76725D" w14:textId="77777777" w:rsidR="00DA105B" w:rsidRDefault="00DA105B" w:rsidP="000104B5">
      <w:pPr>
        <w:spacing w:after="0" w:line="240" w:lineRule="auto"/>
        <w:ind w:left="720" w:hanging="720"/>
        <w:rPr>
          <w:rFonts w:ascii="Arial" w:hAnsi="Arial" w:cs="Arial"/>
        </w:rPr>
      </w:pPr>
    </w:p>
    <w:p w14:paraId="516FEAEC" w14:textId="77777777" w:rsidR="000104B5" w:rsidRPr="00F6585B" w:rsidRDefault="000104B5" w:rsidP="000104B5">
      <w:pPr>
        <w:spacing w:after="0" w:line="240" w:lineRule="auto"/>
        <w:ind w:left="720" w:hanging="720"/>
        <w:rPr>
          <w:rFonts w:ascii="Arial" w:hAnsi="Arial" w:cs="Arial"/>
        </w:rPr>
      </w:pPr>
    </w:p>
    <w:p w14:paraId="4D94312E" w14:textId="77777777" w:rsidR="000104B5" w:rsidRPr="00601E89" w:rsidRDefault="000104B5" w:rsidP="00D52C7D">
      <w:pPr>
        <w:pStyle w:val="Heading2"/>
      </w:pPr>
      <w:bookmarkStart w:id="10" w:name="_Toc63159884"/>
      <w:r>
        <w:lastRenderedPageBreak/>
        <w:t>8</w:t>
      </w:r>
      <w:r w:rsidRPr="00601E89">
        <w:t>.</w:t>
      </w:r>
      <w:r w:rsidRPr="00601E89">
        <w:tab/>
        <w:t>Applications for the Grant of a Street Trading Consent</w:t>
      </w:r>
      <w:bookmarkEnd w:id="10"/>
    </w:p>
    <w:p w14:paraId="492F9C8F" w14:textId="77777777" w:rsidR="000104B5" w:rsidRDefault="000104B5" w:rsidP="000104B5">
      <w:pPr>
        <w:spacing w:after="0" w:line="240" w:lineRule="auto"/>
        <w:ind w:left="720" w:hanging="720"/>
        <w:rPr>
          <w:rFonts w:ascii="Arial" w:hAnsi="Arial" w:cs="Arial"/>
        </w:rPr>
      </w:pPr>
    </w:p>
    <w:p w14:paraId="4295F48A" w14:textId="77777777" w:rsidR="000104B5" w:rsidRDefault="000104B5" w:rsidP="000104B5">
      <w:pPr>
        <w:spacing w:after="0" w:line="240" w:lineRule="auto"/>
        <w:ind w:left="720" w:hanging="720"/>
        <w:rPr>
          <w:rFonts w:ascii="Arial" w:hAnsi="Arial" w:cs="Arial"/>
        </w:rPr>
      </w:pPr>
      <w:r>
        <w:rPr>
          <w:rFonts w:ascii="Arial" w:hAnsi="Arial" w:cs="Arial"/>
        </w:rPr>
        <w:t>8.1</w:t>
      </w:r>
      <w:r>
        <w:rPr>
          <w:rFonts w:ascii="Arial" w:hAnsi="Arial" w:cs="Arial"/>
        </w:rPr>
        <w:tab/>
        <w:t>An application for a consent must be made on the Council’s application form which can be found on the Council’s website.  The relevant fee and supporting documentation detailed on the application form must be submitted with the application form.  Applications can also be submitted online via the Council’s website.</w:t>
      </w:r>
    </w:p>
    <w:p w14:paraId="0DD31CC4" w14:textId="77777777" w:rsidR="000104B5" w:rsidRDefault="000104B5" w:rsidP="000104B5">
      <w:pPr>
        <w:spacing w:after="0" w:line="240" w:lineRule="auto"/>
        <w:ind w:left="720" w:hanging="720"/>
        <w:rPr>
          <w:rFonts w:ascii="Arial" w:hAnsi="Arial" w:cs="Arial"/>
        </w:rPr>
      </w:pPr>
    </w:p>
    <w:p w14:paraId="77033B61" w14:textId="77777777" w:rsidR="000104B5" w:rsidRDefault="000104B5" w:rsidP="000104B5">
      <w:pPr>
        <w:spacing w:after="0" w:line="240" w:lineRule="auto"/>
        <w:ind w:left="720" w:hanging="720"/>
        <w:rPr>
          <w:rFonts w:ascii="Arial" w:hAnsi="Arial" w:cs="Arial"/>
        </w:rPr>
      </w:pPr>
      <w:r>
        <w:rPr>
          <w:rFonts w:ascii="Arial" w:hAnsi="Arial" w:cs="Arial"/>
        </w:rPr>
        <w:t xml:space="preserve">8.2 </w:t>
      </w:r>
      <w:r>
        <w:rPr>
          <w:rFonts w:ascii="Arial" w:hAnsi="Arial" w:cs="Arial"/>
        </w:rPr>
        <w:tab/>
        <w:t>On receipt of the application, the Licensing Department will send a copy of the application form via email to the following consultees:</w:t>
      </w:r>
    </w:p>
    <w:p w14:paraId="5209F093" w14:textId="77777777" w:rsidR="000104B5" w:rsidRDefault="000104B5" w:rsidP="000104B5">
      <w:pPr>
        <w:spacing w:after="0" w:line="240" w:lineRule="auto"/>
        <w:rPr>
          <w:rFonts w:ascii="Arial" w:hAnsi="Arial" w:cs="Arial"/>
        </w:rPr>
      </w:pPr>
    </w:p>
    <w:p w14:paraId="625F0673"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 xml:space="preserve">Derbyshire </w:t>
      </w:r>
      <w:proofErr w:type="gramStart"/>
      <w:r>
        <w:rPr>
          <w:rFonts w:ascii="Arial" w:hAnsi="Arial" w:cs="Arial"/>
        </w:rPr>
        <w:t>Constabulary;</w:t>
      </w:r>
      <w:proofErr w:type="gramEnd"/>
    </w:p>
    <w:p w14:paraId="72875BD1"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 xml:space="preserve">Derbyshire County Council </w:t>
      </w:r>
      <w:proofErr w:type="gramStart"/>
      <w:r>
        <w:rPr>
          <w:rFonts w:ascii="Arial" w:hAnsi="Arial" w:cs="Arial"/>
        </w:rPr>
        <w:t>Highways;</w:t>
      </w:r>
      <w:proofErr w:type="gramEnd"/>
    </w:p>
    <w:p w14:paraId="4DDA4C4C"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 xml:space="preserve">Environmental </w:t>
      </w:r>
      <w:proofErr w:type="gramStart"/>
      <w:r>
        <w:rPr>
          <w:rFonts w:ascii="Arial" w:hAnsi="Arial" w:cs="Arial"/>
        </w:rPr>
        <w:t>Health;</w:t>
      </w:r>
      <w:proofErr w:type="gramEnd"/>
    </w:p>
    <w:p w14:paraId="4AADE4B0"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 xml:space="preserve">Economic Development </w:t>
      </w:r>
      <w:proofErr w:type="gramStart"/>
      <w:r>
        <w:rPr>
          <w:rFonts w:ascii="Arial" w:hAnsi="Arial" w:cs="Arial"/>
        </w:rPr>
        <w:t>Department;</w:t>
      </w:r>
      <w:proofErr w:type="gramEnd"/>
    </w:p>
    <w:p w14:paraId="0C2B0F0E"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 xml:space="preserve">Cultural Services </w:t>
      </w:r>
      <w:proofErr w:type="gramStart"/>
      <w:r>
        <w:rPr>
          <w:rFonts w:ascii="Arial" w:hAnsi="Arial" w:cs="Arial"/>
        </w:rPr>
        <w:t>Department;</w:t>
      </w:r>
      <w:proofErr w:type="gramEnd"/>
    </w:p>
    <w:p w14:paraId="6AED3AC4"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 xml:space="preserve">Current holder of the market </w:t>
      </w:r>
      <w:proofErr w:type="gramStart"/>
      <w:r>
        <w:rPr>
          <w:rFonts w:ascii="Arial" w:hAnsi="Arial" w:cs="Arial"/>
        </w:rPr>
        <w:t>contract;</w:t>
      </w:r>
      <w:proofErr w:type="gramEnd"/>
    </w:p>
    <w:p w14:paraId="29F45143" w14:textId="77777777" w:rsidR="000104B5" w:rsidRDefault="000104B5" w:rsidP="000104B5">
      <w:pPr>
        <w:pStyle w:val="ListParagraph"/>
        <w:numPr>
          <w:ilvl w:val="0"/>
          <w:numId w:val="4"/>
        </w:numPr>
        <w:spacing w:after="0" w:line="240" w:lineRule="auto"/>
        <w:rPr>
          <w:rFonts w:ascii="Arial" w:hAnsi="Arial" w:cs="Arial"/>
        </w:rPr>
      </w:pPr>
      <w:r>
        <w:rPr>
          <w:rFonts w:ascii="Arial" w:hAnsi="Arial" w:cs="Arial"/>
        </w:rPr>
        <w:t>Ward Councillors.</w:t>
      </w:r>
    </w:p>
    <w:p w14:paraId="1CDE4C16" w14:textId="77777777" w:rsidR="000104B5" w:rsidRDefault="000104B5" w:rsidP="000104B5">
      <w:pPr>
        <w:spacing w:after="0" w:line="240" w:lineRule="auto"/>
        <w:rPr>
          <w:rFonts w:ascii="Arial" w:hAnsi="Arial" w:cs="Arial"/>
        </w:rPr>
      </w:pPr>
    </w:p>
    <w:p w14:paraId="1719AC2E" w14:textId="77777777" w:rsidR="000104B5" w:rsidRDefault="000104B5" w:rsidP="000104B5">
      <w:pPr>
        <w:spacing w:after="0" w:line="240" w:lineRule="auto"/>
        <w:ind w:left="720" w:hanging="720"/>
        <w:rPr>
          <w:rFonts w:ascii="Arial" w:hAnsi="Arial" w:cs="Arial"/>
        </w:rPr>
      </w:pPr>
      <w:r>
        <w:rPr>
          <w:rFonts w:ascii="Arial" w:hAnsi="Arial" w:cs="Arial"/>
        </w:rPr>
        <w:t>8.3</w:t>
      </w:r>
      <w:r>
        <w:rPr>
          <w:rFonts w:ascii="Arial" w:hAnsi="Arial" w:cs="Arial"/>
        </w:rPr>
        <w:tab/>
        <w:t xml:space="preserve">There will be a </w:t>
      </w:r>
      <w:proofErr w:type="gramStart"/>
      <w:r>
        <w:rPr>
          <w:rFonts w:ascii="Arial" w:hAnsi="Arial" w:cs="Arial"/>
        </w:rPr>
        <w:t>28 day</w:t>
      </w:r>
      <w:proofErr w:type="gramEnd"/>
      <w:r>
        <w:rPr>
          <w:rFonts w:ascii="Arial" w:hAnsi="Arial" w:cs="Arial"/>
        </w:rPr>
        <w:t xml:space="preserve"> representation period for any representations to be received in relation to the application.</w:t>
      </w:r>
    </w:p>
    <w:p w14:paraId="4EEF1F6D" w14:textId="77777777" w:rsidR="000104B5" w:rsidRDefault="000104B5" w:rsidP="000104B5">
      <w:pPr>
        <w:spacing w:after="0" w:line="240" w:lineRule="auto"/>
        <w:ind w:left="720" w:hanging="720"/>
        <w:rPr>
          <w:rFonts w:ascii="Arial" w:hAnsi="Arial" w:cs="Arial"/>
        </w:rPr>
      </w:pPr>
    </w:p>
    <w:p w14:paraId="469573B6" w14:textId="77777777" w:rsidR="000104B5" w:rsidRDefault="000104B5" w:rsidP="000104B5">
      <w:pPr>
        <w:spacing w:after="0" w:line="240" w:lineRule="auto"/>
        <w:ind w:left="720" w:hanging="720"/>
        <w:rPr>
          <w:rFonts w:ascii="Arial" w:hAnsi="Arial" w:cs="Arial"/>
        </w:rPr>
      </w:pPr>
      <w:r>
        <w:rPr>
          <w:rFonts w:ascii="Arial" w:hAnsi="Arial" w:cs="Arial"/>
        </w:rPr>
        <w:t>8.4</w:t>
      </w:r>
      <w:r>
        <w:rPr>
          <w:rFonts w:ascii="Arial" w:hAnsi="Arial" w:cs="Arial"/>
        </w:rPr>
        <w:tab/>
        <w:t>If no representations are received, the application will be granted as applied for subject to the standard conditions.</w:t>
      </w:r>
    </w:p>
    <w:p w14:paraId="6E84E229" w14:textId="77777777" w:rsidR="000104B5" w:rsidRDefault="000104B5" w:rsidP="000104B5">
      <w:pPr>
        <w:spacing w:after="0" w:line="240" w:lineRule="auto"/>
        <w:ind w:left="720" w:hanging="720"/>
        <w:rPr>
          <w:rFonts w:ascii="Arial" w:hAnsi="Arial" w:cs="Arial"/>
        </w:rPr>
      </w:pPr>
    </w:p>
    <w:p w14:paraId="7AE51EF3" w14:textId="77777777" w:rsidR="000104B5" w:rsidRDefault="000104B5" w:rsidP="000104B5">
      <w:pPr>
        <w:spacing w:after="0" w:line="240" w:lineRule="auto"/>
        <w:ind w:left="720" w:hanging="720"/>
        <w:rPr>
          <w:rFonts w:ascii="Arial" w:hAnsi="Arial" w:cs="Arial"/>
        </w:rPr>
      </w:pPr>
      <w:r>
        <w:rPr>
          <w:rFonts w:ascii="Arial" w:hAnsi="Arial" w:cs="Arial"/>
        </w:rPr>
        <w:t>8.5</w:t>
      </w:r>
      <w:r>
        <w:rPr>
          <w:rFonts w:ascii="Arial" w:hAnsi="Arial" w:cs="Arial"/>
        </w:rPr>
        <w:tab/>
        <w:t>If any representation is received in relation to an application for consent, the application will be referred to the Licensing and Appeals Sub-Committee for determination.  The Council will endeavour to hold the Licensing and Appeals Sub-Committee within 28 days of the end of the representation period.</w:t>
      </w:r>
    </w:p>
    <w:p w14:paraId="42E14B62" w14:textId="77777777" w:rsidR="000104B5" w:rsidRDefault="000104B5" w:rsidP="000104B5">
      <w:pPr>
        <w:spacing w:after="0" w:line="240" w:lineRule="auto"/>
        <w:ind w:left="720" w:hanging="720"/>
        <w:rPr>
          <w:rFonts w:ascii="Arial" w:hAnsi="Arial" w:cs="Arial"/>
        </w:rPr>
      </w:pPr>
    </w:p>
    <w:p w14:paraId="5815D939" w14:textId="77777777" w:rsidR="000104B5" w:rsidRDefault="000104B5" w:rsidP="000104B5">
      <w:pPr>
        <w:spacing w:after="0" w:line="240" w:lineRule="auto"/>
        <w:ind w:left="720" w:hanging="720"/>
        <w:rPr>
          <w:rFonts w:ascii="Arial" w:hAnsi="Arial" w:cs="Arial"/>
        </w:rPr>
      </w:pPr>
      <w:r>
        <w:rPr>
          <w:rFonts w:ascii="Arial" w:hAnsi="Arial" w:cs="Arial"/>
        </w:rPr>
        <w:t>8.6</w:t>
      </w:r>
      <w:r>
        <w:rPr>
          <w:rFonts w:ascii="Arial" w:hAnsi="Arial" w:cs="Arial"/>
        </w:rPr>
        <w:tab/>
        <w:t>Each application will be decided on its own merits.  Members will determine the application based on all the information received in support of the application and representation(s).</w:t>
      </w:r>
    </w:p>
    <w:p w14:paraId="593B4BC1" w14:textId="77777777" w:rsidR="000104B5" w:rsidRDefault="000104B5" w:rsidP="000104B5">
      <w:pPr>
        <w:spacing w:after="0" w:line="240" w:lineRule="auto"/>
        <w:ind w:left="720" w:hanging="720"/>
        <w:rPr>
          <w:rFonts w:ascii="Arial" w:hAnsi="Arial" w:cs="Arial"/>
        </w:rPr>
      </w:pPr>
    </w:p>
    <w:p w14:paraId="52D6021B" w14:textId="77777777" w:rsidR="000104B5" w:rsidRDefault="000104B5" w:rsidP="000104B5">
      <w:pPr>
        <w:spacing w:after="0" w:line="240" w:lineRule="auto"/>
        <w:ind w:left="720" w:hanging="720"/>
        <w:rPr>
          <w:rFonts w:ascii="Arial" w:hAnsi="Arial" w:cs="Arial"/>
        </w:rPr>
      </w:pPr>
      <w:r>
        <w:rPr>
          <w:rFonts w:ascii="Arial" w:hAnsi="Arial" w:cs="Arial"/>
        </w:rPr>
        <w:t>8.7</w:t>
      </w:r>
      <w:r>
        <w:rPr>
          <w:rFonts w:ascii="Arial" w:hAnsi="Arial" w:cs="Arial"/>
        </w:rPr>
        <w:tab/>
        <w:t>In considering an application, the Council will have regard to the following matters:</w:t>
      </w:r>
    </w:p>
    <w:p w14:paraId="771B9B39" w14:textId="77777777" w:rsidR="000104B5" w:rsidRDefault="000104B5" w:rsidP="000104B5">
      <w:pPr>
        <w:spacing w:after="0" w:line="240" w:lineRule="auto"/>
        <w:ind w:left="720" w:hanging="720"/>
        <w:rPr>
          <w:rFonts w:ascii="Arial" w:hAnsi="Arial" w:cs="Arial"/>
        </w:rPr>
      </w:pPr>
      <w:r>
        <w:rPr>
          <w:rFonts w:ascii="Arial" w:hAnsi="Arial" w:cs="Arial"/>
        </w:rPr>
        <w:tab/>
      </w:r>
    </w:p>
    <w:p w14:paraId="791EDC9B"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Number, nature and type of traders already in the </w:t>
      </w:r>
      <w:proofErr w:type="gramStart"/>
      <w:r>
        <w:rPr>
          <w:rFonts w:ascii="Arial" w:hAnsi="Arial" w:cs="Arial"/>
        </w:rPr>
        <w:t>area;</w:t>
      </w:r>
      <w:proofErr w:type="gramEnd"/>
    </w:p>
    <w:p w14:paraId="30020CBD"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Public </w:t>
      </w:r>
      <w:proofErr w:type="gramStart"/>
      <w:r>
        <w:rPr>
          <w:rFonts w:ascii="Arial" w:hAnsi="Arial" w:cs="Arial"/>
        </w:rPr>
        <w:t>safety;</w:t>
      </w:r>
      <w:proofErr w:type="gramEnd"/>
    </w:p>
    <w:p w14:paraId="59AF6DD3"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Public </w:t>
      </w:r>
      <w:proofErr w:type="gramStart"/>
      <w:r>
        <w:rPr>
          <w:rFonts w:ascii="Arial" w:hAnsi="Arial" w:cs="Arial"/>
        </w:rPr>
        <w:t>order;</w:t>
      </w:r>
      <w:proofErr w:type="gramEnd"/>
    </w:p>
    <w:p w14:paraId="3A151636"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Avoidance of public </w:t>
      </w:r>
      <w:proofErr w:type="gramStart"/>
      <w:r>
        <w:rPr>
          <w:rFonts w:ascii="Arial" w:hAnsi="Arial" w:cs="Arial"/>
        </w:rPr>
        <w:t>nuisance;</w:t>
      </w:r>
      <w:proofErr w:type="gramEnd"/>
    </w:p>
    <w:p w14:paraId="5601F84C"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Size and appearance of the stall or </w:t>
      </w:r>
      <w:proofErr w:type="gramStart"/>
      <w:r>
        <w:rPr>
          <w:rFonts w:ascii="Arial" w:hAnsi="Arial" w:cs="Arial"/>
        </w:rPr>
        <w:t>vehicle;</w:t>
      </w:r>
      <w:proofErr w:type="gramEnd"/>
    </w:p>
    <w:p w14:paraId="249F5DEB"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Needs of the </w:t>
      </w:r>
      <w:proofErr w:type="gramStart"/>
      <w:r>
        <w:rPr>
          <w:rFonts w:ascii="Arial" w:hAnsi="Arial" w:cs="Arial"/>
        </w:rPr>
        <w:t>area;</w:t>
      </w:r>
      <w:proofErr w:type="gramEnd"/>
    </w:p>
    <w:p w14:paraId="10E2BFD7"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Impact on market and town centre </w:t>
      </w:r>
      <w:proofErr w:type="gramStart"/>
      <w:r>
        <w:rPr>
          <w:rFonts w:ascii="Arial" w:hAnsi="Arial" w:cs="Arial"/>
        </w:rPr>
        <w:t>retailers;</w:t>
      </w:r>
      <w:proofErr w:type="gramEnd"/>
    </w:p>
    <w:p w14:paraId="65E648CF"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Impact on any planned </w:t>
      </w:r>
      <w:proofErr w:type="gramStart"/>
      <w:r>
        <w:rPr>
          <w:rFonts w:ascii="Arial" w:hAnsi="Arial" w:cs="Arial"/>
        </w:rPr>
        <w:t>events;</w:t>
      </w:r>
      <w:proofErr w:type="gramEnd"/>
    </w:p>
    <w:p w14:paraId="4E8425C2" w14:textId="77777777" w:rsidR="000104B5" w:rsidRDefault="000104B5" w:rsidP="000104B5">
      <w:pPr>
        <w:pStyle w:val="ListParagraph"/>
        <w:numPr>
          <w:ilvl w:val="0"/>
          <w:numId w:val="5"/>
        </w:numPr>
        <w:spacing w:after="0" w:line="240" w:lineRule="auto"/>
        <w:rPr>
          <w:rFonts w:ascii="Arial" w:hAnsi="Arial" w:cs="Arial"/>
        </w:rPr>
      </w:pPr>
      <w:r>
        <w:rPr>
          <w:rFonts w:ascii="Arial" w:hAnsi="Arial" w:cs="Arial"/>
        </w:rPr>
        <w:t xml:space="preserve">Suitability of the </w:t>
      </w:r>
      <w:proofErr w:type="gramStart"/>
      <w:r>
        <w:rPr>
          <w:rFonts w:ascii="Arial" w:hAnsi="Arial" w:cs="Arial"/>
        </w:rPr>
        <w:t>applicant;</w:t>
      </w:r>
      <w:proofErr w:type="gramEnd"/>
    </w:p>
    <w:p w14:paraId="3EA96748" w14:textId="77777777" w:rsidR="000104B5" w:rsidRPr="00B46C51" w:rsidRDefault="000104B5" w:rsidP="000104B5">
      <w:pPr>
        <w:pStyle w:val="ListParagraph"/>
        <w:numPr>
          <w:ilvl w:val="0"/>
          <w:numId w:val="5"/>
        </w:numPr>
        <w:spacing w:after="0" w:line="240" w:lineRule="auto"/>
        <w:rPr>
          <w:rFonts w:ascii="Arial" w:hAnsi="Arial" w:cs="Arial"/>
        </w:rPr>
      </w:pPr>
      <w:r>
        <w:rPr>
          <w:rFonts w:ascii="Arial" w:hAnsi="Arial" w:cs="Arial"/>
        </w:rPr>
        <w:t>Environmental credentials.</w:t>
      </w:r>
    </w:p>
    <w:p w14:paraId="03EC0CE7" w14:textId="77777777" w:rsidR="000104B5" w:rsidRDefault="000104B5" w:rsidP="000104B5">
      <w:pPr>
        <w:spacing w:after="0" w:line="240" w:lineRule="auto"/>
        <w:ind w:left="720" w:hanging="720"/>
        <w:rPr>
          <w:rFonts w:ascii="Arial" w:hAnsi="Arial" w:cs="Arial"/>
        </w:rPr>
      </w:pPr>
    </w:p>
    <w:p w14:paraId="11B7A1EF" w14:textId="713F70D4" w:rsidR="000104B5" w:rsidRDefault="000104B5" w:rsidP="000104B5">
      <w:pPr>
        <w:spacing w:after="0" w:line="240" w:lineRule="auto"/>
        <w:ind w:left="720" w:hanging="720"/>
        <w:rPr>
          <w:rFonts w:ascii="Arial" w:hAnsi="Arial" w:cs="Arial"/>
        </w:rPr>
      </w:pPr>
      <w:r>
        <w:rPr>
          <w:rFonts w:ascii="Arial" w:hAnsi="Arial" w:cs="Arial"/>
        </w:rPr>
        <w:t>8.8</w:t>
      </w:r>
      <w:r>
        <w:rPr>
          <w:rFonts w:ascii="Arial" w:hAnsi="Arial" w:cs="Arial"/>
        </w:rPr>
        <w:tab/>
        <w:t>Following the determination of the application, the applicant and person(s) making representations will be notified of the decision and the reasons in writing within 5 working days of the date of the hearing.</w:t>
      </w:r>
    </w:p>
    <w:p w14:paraId="29D85A3F" w14:textId="77777777" w:rsidR="00DA105B" w:rsidRDefault="00DA105B" w:rsidP="000104B5">
      <w:pPr>
        <w:spacing w:after="0" w:line="240" w:lineRule="auto"/>
        <w:ind w:left="720" w:hanging="720"/>
        <w:rPr>
          <w:rFonts w:ascii="Arial" w:hAnsi="Arial" w:cs="Arial"/>
        </w:rPr>
      </w:pPr>
    </w:p>
    <w:p w14:paraId="4CCC0126" w14:textId="77777777" w:rsidR="000104B5" w:rsidRDefault="000104B5" w:rsidP="000104B5">
      <w:pPr>
        <w:spacing w:after="0" w:line="240" w:lineRule="auto"/>
        <w:ind w:left="720" w:hanging="720"/>
        <w:rPr>
          <w:rFonts w:ascii="Arial" w:hAnsi="Arial" w:cs="Arial"/>
        </w:rPr>
      </w:pPr>
    </w:p>
    <w:p w14:paraId="4954F8E7" w14:textId="77777777" w:rsidR="000104B5" w:rsidRDefault="000104B5" w:rsidP="000104B5">
      <w:pPr>
        <w:spacing w:after="0" w:line="240" w:lineRule="auto"/>
        <w:ind w:left="720" w:hanging="720"/>
        <w:rPr>
          <w:rFonts w:ascii="Arial" w:hAnsi="Arial" w:cs="Arial"/>
        </w:rPr>
      </w:pPr>
      <w:r>
        <w:rPr>
          <w:rFonts w:ascii="Arial" w:hAnsi="Arial" w:cs="Arial"/>
        </w:rPr>
        <w:lastRenderedPageBreak/>
        <w:t>8.9</w:t>
      </w:r>
      <w:r>
        <w:rPr>
          <w:rFonts w:ascii="Arial" w:hAnsi="Arial" w:cs="Arial"/>
        </w:rPr>
        <w:tab/>
        <w:t>There is no statutory right of appeal against the refusal to issue a consent.</w:t>
      </w:r>
    </w:p>
    <w:p w14:paraId="5BDD978C" w14:textId="77777777" w:rsidR="000104B5" w:rsidRDefault="000104B5" w:rsidP="000104B5">
      <w:pPr>
        <w:spacing w:after="0" w:line="240" w:lineRule="auto"/>
        <w:ind w:left="720" w:hanging="720"/>
        <w:rPr>
          <w:rFonts w:ascii="Arial" w:hAnsi="Arial" w:cs="Arial"/>
        </w:rPr>
      </w:pPr>
    </w:p>
    <w:p w14:paraId="5F0BC9B2" w14:textId="77777777" w:rsidR="000104B5" w:rsidRPr="00270DFD" w:rsidRDefault="000104B5" w:rsidP="000104B5">
      <w:pPr>
        <w:spacing w:after="0" w:line="240" w:lineRule="auto"/>
        <w:ind w:left="720" w:hanging="720"/>
        <w:rPr>
          <w:rFonts w:ascii="Arial" w:hAnsi="Arial" w:cs="Arial"/>
        </w:rPr>
      </w:pPr>
      <w:r>
        <w:rPr>
          <w:rFonts w:ascii="Arial" w:hAnsi="Arial" w:cs="Arial"/>
        </w:rPr>
        <w:t>8.10</w:t>
      </w:r>
      <w:r>
        <w:rPr>
          <w:rFonts w:ascii="Arial" w:hAnsi="Arial" w:cs="Arial"/>
        </w:rPr>
        <w:tab/>
        <w:t>Until an application has been determined, it is an offence to trade without a consent.</w:t>
      </w:r>
    </w:p>
    <w:p w14:paraId="6245AAD2" w14:textId="77777777" w:rsidR="000104B5" w:rsidRDefault="000104B5" w:rsidP="000104B5">
      <w:pPr>
        <w:spacing w:after="0" w:line="240" w:lineRule="auto"/>
        <w:ind w:left="720" w:hanging="720"/>
        <w:rPr>
          <w:rFonts w:ascii="Arial" w:hAnsi="Arial" w:cs="Arial"/>
        </w:rPr>
      </w:pPr>
    </w:p>
    <w:p w14:paraId="25B72F7B" w14:textId="77777777" w:rsidR="000104B5" w:rsidRPr="00601E89" w:rsidRDefault="000104B5" w:rsidP="00D52C7D">
      <w:pPr>
        <w:pStyle w:val="Heading2"/>
      </w:pPr>
      <w:bookmarkStart w:id="11" w:name="_Toc63159885"/>
      <w:r>
        <w:t>9</w:t>
      </w:r>
      <w:r w:rsidRPr="00601E89">
        <w:t>.</w:t>
      </w:r>
      <w:r w:rsidRPr="00601E89">
        <w:tab/>
        <w:t>Applications to Renew a Street Trading Consent</w:t>
      </w:r>
      <w:bookmarkEnd w:id="11"/>
    </w:p>
    <w:p w14:paraId="7FA53874" w14:textId="77777777" w:rsidR="000104B5" w:rsidRDefault="000104B5" w:rsidP="000104B5">
      <w:pPr>
        <w:spacing w:after="0" w:line="240" w:lineRule="auto"/>
        <w:ind w:left="720" w:hanging="720"/>
        <w:rPr>
          <w:rFonts w:ascii="Arial" w:hAnsi="Arial" w:cs="Arial"/>
        </w:rPr>
      </w:pPr>
    </w:p>
    <w:p w14:paraId="0073B1E1" w14:textId="77777777" w:rsidR="000104B5" w:rsidRDefault="000104B5" w:rsidP="000104B5">
      <w:pPr>
        <w:spacing w:after="0" w:line="240" w:lineRule="auto"/>
        <w:ind w:left="720" w:hanging="720"/>
        <w:rPr>
          <w:rFonts w:ascii="Arial" w:hAnsi="Arial" w:cs="Arial"/>
        </w:rPr>
      </w:pPr>
      <w:r>
        <w:rPr>
          <w:rFonts w:ascii="Arial" w:hAnsi="Arial" w:cs="Arial"/>
        </w:rPr>
        <w:t>9.1</w:t>
      </w:r>
      <w:r>
        <w:rPr>
          <w:rFonts w:ascii="Arial" w:hAnsi="Arial" w:cs="Arial"/>
        </w:rPr>
        <w:tab/>
        <w:t>Consents are issued for a period of up to one year.</w:t>
      </w:r>
    </w:p>
    <w:p w14:paraId="717BC267" w14:textId="77777777" w:rsidR="000104B5" w:rsidRDefault="000104B5" w:rsidP="000104B5">
      <w:pPr>
        <w:spacing w:after="0" w:line="240" w:lineRule="auto"/>
        <w:ind w:left="720" w:hanging="720"/>
        <w:rPr>
          <w:rFonts w:ascii="Arial" w:hAnsi="Arial" w:cs="Arial"/>
        </w:rPr>
      </w:pPr>
    </w:p>
    <w:p w14:paraId="33DDD611" w14:textId="77777777" w:rsidR="000104B5" w:rsidRDefault="000104B5" w:rsidP="000104B5">
      <w:pPr>
        <w:spacing w:after="0" w:line="240" w:lineRule="auto"/>
        <w:ind w:left="720" w:hanging="720"/>
        <w:rPr>
          <w:rFonts w:ascii="Arial" w:hAnsi="Arial" w:cs="Arial"/>
        </w:rPr>
      </w:pPr>
      <w:r>
        <w:rPr>
          <w:rFonts w:ascii="Arial" w:hAnsi="Arial" w:cs="Arial"/>
        </w:rPr>
        <w:t>9.2</w:t>
      </w:r>
      <w:r>
        <w:rPr>
          <w:rFonts w:ascii="Arial" w:hAnsi="Arial" w:cs="Arial"/>
        </w:rPr>
        <w:tab/>
        <w:t>Applications to renew a consent must be submitted at least 6 weeks before the expiry of the current consent.  Once the renewal application has been received, the Council may consult further to determine if the consent holder is a cause for concern or has been subject to any complaints.</w:t>
      </w:r>
    </w:p>
    <w:p w14:paraId="606A17BA" w14:textId="77777777" w:rsidR="000104B5" w:rsidRDefault="000104B5" w:rsidP="000104B5">
      <w:pPr>
        <w:spacing w:after="0" w:line="240" w:lineRule="auto"/>
        <w:ind w:left="720" w:hanging="720"/>
        <w:rPr>
          <w:rFonts w:ascii="Arial" w:hAnsi="Arial" w:cs="Arial"/>
        </w:rPr>
      </w:pPr>
    </w:p>
    <w:p w14:paraId="611D1455" w14:textId="77777777" w:rsidR="000104B5" w:rsidRDefault="000104B5" w:rsidP="000104B5">
      <w:pPr>
        <w:spacing w:after="0" w:line="240" w:lineRule="auto"/>
        <w:ind w:left="720" w:hanging="720"/>
        <w:rPr>
          <w:rFonts w:ascii="Arial" w:hAnsi="Arial" w:cs="Arial"/>
        </w:rPr>
      </w:pPr>
      <w:r>
        <w:rPr>
          <w:rFonts w:ascii="Arial" w:hAnsi="Arial" w:cs="Arial"/>
        </w:rPr>
        <w:t>9.3</w:t>
      </w:r>
      <w:r>
        <w:rPr>
          <w:rFonts w:ascii="Arial" w:hAnsi="Arial" w:cs="Arial"/>
        </w:rPr>
        <w:tab/>
        <w:t>If a renewal application is not made before the expiry of the current consent, a new application will be required.  The effect of this will be that no street trading will be permitted until the new application has been determined.</w:t>
      </w:r>
    </w:p>
    <w:p w14:paraId="33A1F1F2" w14:textId="77777777" w:rsidR="000104B5" w:rsidRDefault="000104B5" w:rsidP="000104B5">
      <w:pPr>
        <w:spacing w:after="0" w:line="240" w:lineRule="auto"/>
        <w:ind w:left="720" w:hanging="720"/>
        <w:rPr>
          <w:rFonts w:ascii="Arial" w:hAnsi="Arial" w:cs="Arial"/>
        </w:rPr>
      </w:pPr>
    </w:p>
    <w:p w14:paraId="66CBAE6C" w14:textId="77777777" w:rsidR="000104B5" w:rsidRDefault="000104B5" w:rsidP="000104B5">
      <w:pPr>
        <w:spacing w:after="0" w:line="240" w:lineRule="auto"/>
        <w:ind w:left="720" w:hanging="720"/>
        <w:rPr>
          <w:rFonts w:ascii="Arial" w:hAnsi="Arial" w:cs="Arial"/>
        </w:rPr>
      </w:pPr>
      <w:r>
        <w:rPr>
          <w:rFonts w:ascii="Arial" w:hAnsi="Arial" w:cs="Arial"/>
        </w:rPr>
        <w:t>9.4</w:t>
      </w:r>
      <w:r>
        <w:rPr>
          <w:rFonts w:ascii="Arial" w:hAnsi="Arial" w:cs="Arial"/>
        </w:rPr>
        <w:tab/>
        <w:t>If a renewal application has been received prior to the expiry of the current consent, the consent holder will be able to continue to trade whilst the application is being determined.</w:t>
      </w:r>
    </w:p>
    <w:p w14:paraId="2EEF5973" w14:textId="77777777" w:rsidR="000104B5" w:rsidRDefault="000104B5" w:rsidP="000104B5">
      <w:pPr>
        <w:spacing w:after="0" w:line="240" w:lineRule="auto"/>
        <w:ind w:left="720" w:hanging="720"/>
        <w:rPr>
          <w:rFonts w:ascii="Arial" w:hAnsi="Arial" w:cs="Arial"/>
        </w:rPr>
      </w:pPr>
    </w:p>
    <w:p w14:paraId="2F47600E" w14:textId="64C5D4A2" w:rsidR="000104B5" w:rsidRDefault="000104B5" w:rsidP="000104B5">
      <w:pPr>
        <w:spacing w:after="0" w:line="240" w:lineRule="auto"/>
        <w:ind w:left="720" w:hanging="720"/>
        <w:rPr>
          <w:rFonts w:ascii="Arial" w:hAnsi="Arial" w:cs="Arial"/>
        </w:rPr>
      </w:pPr>
      <w:r>
        <w:rPr>
          <w:rFonts w:ascii="Arial" w:hAnsi="Arial" w:cs="Arial"/>
        </w:rPr>
        <w:t>9.5</w:t>
      </w:r>
      <w:r>
        <w:rPr>
          <w:rFonts w:ascii="Arial" w:hAnsi="Arial" w:cs="Arial"/>
        </w:rPr>
        <w:tab/>
        <w:t>In relation to the determination of the renewal application, if there have been no justifiable complaints, enforcement issues or no change in circumstances in the town centre affecting the trader and the fee has been paid, the consent will be renewed.</w:t>
      </w:r>
    </w:p>
    <w:p w14:paraId="147B4091" w14:textId="77777777" w:rsidR="00D52C7D" w:rsidRDefault="00D52C7D" w:rsidP="000104B5">
      <w:pPr>
        <w:spacing w:after="0" w:line="240" w:lineRule="auto"/>
        <w:ind w:left="720" w:hanging="720"/>
        <w:rPr>
          <w:rFonts w:ascii="Arial" w:hAnsi="Arial" w:cs="Arial"/>
        </w:rPr>
      </w:pPr>
    </w:p>
    <w:p w14:paraId="603CB34E" w14:textId="77777777" w:rsidR="000104B5" w:rsidRDefault="000104B5" w:rsidP="000104B5">
      <w:pPr>
        <w:spacing w:after="0" w:line="240" w:lineRule="auto"/>
        <w:ind w:left="720" w:hanging="720"/>
        <w:rPr>
          <w:rFonts w:ascii="Arial" w:hAnsi="Arial" w:cs="Arial"/>
        </w:rPr>
      </w:pPr>
    </w:p>
    <w:p w14:paraId="13B79659" w14:textId="77777777" w:rsidR="000104B5" w:rsidRPr="00601E89" w:rsidRDefault="000104B5" w:rsidP="00D52C7D">
      <w:pPr>
        <w:pStyle w:val="Heading2"/>
      </w:pPr>
      <w:bookmarkStart w:id="12" w:name="_Toc63159886"/>
      <w:r>
        <w:t>10</w:t>
      </w:r>
      <w:r w:rsidRPr="00601E89">
        <w:t>.</w:t>
      </w:r>
      <w:r w:rsidRPr="00601E89">
        <w:tab/>
        <w:t>Transfer of a Street Trading Consent</w:t>
      </w:r>
      <w:bookmarkEnd w:id="12"/>
    </w:p>
    <w:p w14:paraId="050F941A" w14:textId="77777777" w:rsidR="000104B5" w:rsidRDefault="000104B5" w:rsidP="000104B5">
      <w:pPr>
        <w:spacing w:after="0" w:line="240" w:lineRule="auto"/>
        <w:ind w:left="720" w:hanging="720"/>
        <w:rPr>
          <w:rFonts w:ascii="Arial" w:hAnsi="Arial" w:cs="Arial"/>
        </w:rPr>
      </w:pPr>
    </w:p>
    <w:p w14:paraId="41B14CA9" w14:textId="77777777" w:rsidR="000104B5" w:rsidRDefault="000104B5" w:rsidP="000104B5">
      <w:pPr>
        <w:spacing w:after="0" w:line="240" w:lineRule="auto"/>
        <w:ind w:left="720" w:hanging="720"/>
        <w:rPr>
          <w:rFonts w:ascii="Arial" w:hAnsi="Arial" w:cs="Arial"/>
        </w:rPr>
      </w:pPr>
      <w:r>
        <w:rPr>
          <w:rFonts w:ascii="Arial" w:hAnsi="Arial" w:cs="Arial"/>
        </w:rPr>
        <w:t>10.1</w:t>
      </w:r>
      <w:r>
        <w:rPr>
          <w:rFonts w:ascii="Arial" w:hAnsi="Arial" w:cs="Arial"/>
        </w:rPr>
        <w:tab/>
        <w:t xml:space="preserve">A street trading consent cannot be transferred or sold to another person except that the consent may be transferred to a member of the consent holder’s immediate family in the event of the consent holder’s death or incapacity.  </w:t>
      </w:r>
    </w:p>
    <w:p w14:paraId="49D6D778" w14:textId="77777777" w:rsidR="000104B5" w:rsidRDefault="000104B5" w:rsidP="000104B5">
      <w:pPr>
        <w:spacing w:after="0" w:line="240" w:lineRule="auto"/>
        <w:ind w:left="720" w:hanging="720"/>
        <w:rPr>
          <w:rFonts w:ascii="Arial" w:hAnsi="Arial" w:cs="Arial"/>
        </w:rPr>
      </w:pPr>
    </w:p>
    <w:p w14:paraId="5214FBE5" w14:textId="77777777" w:rsidR="000104B5" w:rsidRDefault="000104B5" w:rsidP="000104B5">
      <w:pPr>
        <w:spacing w:after="0" w:line="240" w:lineRule="auto"/>
        <w:ind w:left="720" w:hanging="720"/>
        <w:rPr>
          <w:rFonts w:ascii="Arial" w:hAnsi="Arial" w:cs="Arial"/>
        </w:rPr>
      </w:pPr>
      <w:r>
        <w:rPr>
          <w:rFonts w:ascii="Arial" w:hAnsi="Arial" w:cs="Arial"/>
        </w:rPr>
        <w:t>10.2</w:t>
      </w:r>
      <w:r>
        <w:rPr>
          <w:rFonts w:ascii="Arial" w:hAnsi="Arial" w:cs="Arial"/>
        </w:rPr>
        <w:tab/>
        <w:t>The sub-letting of a pitch is prohibited.</w:t>
      </w:r>
    </w:p>
    <w:p w14:paraId="0A107036" w14:textId="77777777" w:rsidR="000104B5" w:rsidRDefault="000104B5" w:rsidP="000104B5">
      <w:pPr>
        <w:spacing w:after="0" w:line="240" w:lineRule="auto"/>
        <w:ind w:left="720" w:hanging="720"/>
        <w:rPr>
          <w:rFonts w:ascii="Arial" w:hAnsi="Arial" w:cs="Arial"/>
        </w:rPr>
      </w:pPr>
    </w:p>
    <w:p w14:paraId="33AD904C" w14:textId="77777777" w:rsidR="000104B5" w:rsidRPr="00601E89" w:rsidRDefault="000104B5" w:rsidP="00D52C7D">
      <w:pPr>
        <w:pStyle w:val="Heading2"/>
      </w:pPr>
      <w:bookmarkStart w:id="13" w:name="_Toc63159887"/>
      <w:r>
        <w:t>11</w:t>
      </w:r>
      <w:r w:rsidRPr="00601E89">
        <w:t>.</w:t>
      </w:r>
      <w:r w:rsidRPr="00601E89">
        <w:tab/>
        <w:t>Variation of a Street Trading Consent</w:t>
      </w:r>
      <w:bookmarkEnd w:id="13"/>
    </w:p>
    <w:p w14:paraId="248594CB" w14:textId="77777777" w:rsidR="000104B5" w:rsidRDefault="000104B5" w:rsidP="000104B5">
      <w:pPr>
        <w:spacing w:after="0" w:line="240" w:lineRule="auto"/>
        <w:ind w:left="720" w:hanging="720"/>
        <w:rPr>
          <w:rFonts w:ascii="Arial" w:hAnsi="Arial" w:cs="Arial"/>
        </w:rPr>
      </w:pPr>
    </w:p>
    <w:p w14:paraId="33A9F9C7" w14:textId="77777777" w:rsidR="000104B5" w:rsidRDefault="000104B5" w:rsidP="000104B5">
      <w:pPr>
        <w:spacing w:after="0" w:line="240" w:lineRule="auto"/>
        <w:ind w:left="720" w:hanging="720"/>
        <w:rPr>
          <w:rFonts w:ascii="Arial" w:hAnsi="Arial" w:cs="Arial"/>
        </w:rPr>
      </w:pPr>
      <w:r>
        <w:rPr>
          <w:rFonts w:ascii="Arial" w:hAnsi="Arial" w:cs="Arial"/>
        </w:rPr>
        <w:t>11.1</w:t>
      </w:r>
      <w:r>
        <w:rPr>
          <w:rFonts w:ascii="Arial" w:hAnsi="Arial" w:cs="Arial"/>
        </w:rPr>
        <w:tab/>
        <w:t>Any variation to the details of the consent holder must be notified to the Council in writing.  The Council will issue an amended consent on payment of the relevant fee.  The original consent must be returned to the Council.</w:t>
      </w:r>
    </w:p>
    <w:p w14:paraId="1AE00C74" w14:textId="77777777" w:rsidR="000104B5" w:rsidRDefault="000104B5" w:rsidP="000104B5">
      <w:pPr>
        <w:spacing w:after="0" w:line="240" w:lineRule="auto"/>
        <w:rPr>
          <w:rFonts w:ascii="Arial" w:hAnsi="Arial" w:cs="Arial"/>
        </w:rPr>
      </w:pPr>
    </w:p>
    <w:p w14:paraId="204A8AB8" w14:textId="6C0AE5A5" w:rsidR="000104B5" w:rsidRDefault="000104B5" w:rsidP="000104B5">
      <w:pPr>
        <w:spacing w:after="0" w:line="240" w:lineRule="auto"/>
        <w:ind w:left="720" w:hanging="720"/>
        <w:rPr>
          <w:rFonts w:ascii="Arial" w:hAnsi="Arial" w:cs="Arial"/>
        </w:rPr>
      </w:pPr>
      <w:r>
        <w:rPr>
          <w:rFonts w:ascii="Arial" w:hAnsi="Arial" w:cs="Arial"/>
        </w:rPr>
        <w:t>11.2</w:t>
      </w:r>
      <w:r>
        <w:rPr>
          <w:rFonts w:ascii="Arial" w:hAnsi="Arial" w:cs="Arial"/>
        </w:rPr>
        <w:tab/>
        <w:t>Any variation to the range of goods for sale, days and/or hours of trading must be notified to the Council in writing.  The Council will consider the request taking into consideration the request and the number of existing traders and retailers already offering the proposed goods for sale.  Payment of the relevant fee is required.  The original consent must be returned to the Council.</w:t>
      </w:r>
    </w:p>
    <w:p w14:paraId="7918E512" w14:textId="4B18E6BD" w:rsidR="00DA105B" w:rsidRDefault="00DA105B" w:rsidP="000104B5">
      <w:pPr>
        <w:spacing w:after="0" w:line="240" w:lineRule="auto"/>
        <w:ind w:left="720" w:hanging="720"/>
        <w:rPr>
          <w:rFonts w:ascii="Arial" w:hAnsi="Arial" w:cs="Arial"/>
        </w:rPr>
      </w:pPr>
    </w:p>
    <w:p w14:paraId="1558BC9A" w14:textId="08480E8E" w:rsidR="00DA105B" w:rsidRDefault="00DA105B" w:rsidP="000104B5">
      <w:pPr>
        <w:spacing w:after="0" w:line="240" w:lineRule="auto"/>
        <w:ind w:left="720" w:hanging="720"/>
        <w:rPr>
          <w:rFonts w:ascii="Arial" w:hAnsi="Arial" w:cs="Arial"/>
        </w:rPr>
      </w:pPr>
    </w:p>
    <w:p w14:paraId="4F631050" w14:textId="77777777" w:rsidR="00DA105B" w:rsidRDefault="00DA105B" w:rsidP="000104B5">
      <w:pPr>
        <w:spacing w:after="0" w:line="240" w:lineRule="auto"/>
        <w:ind w:left="720" w:hanging="720"/>
        <w:rPr>
          <w:rFonts w:ascii="Arial" w:hAnsi="Arial" w:cs="Arial"/>
        </w:rPr>
      </w:pPr>
    </w:p>
    <w:p w14:paraId="66B880BE" w14:textId="77777777" w:rsidR="000104B5" w:rsidRDefault="000104B5" w:rsidP="000104B5">
      <w:pPr>
        <w:spacing w:after="0" w:line="240" w:lineRule="auto"/>
        <w:ind w:left="720" w:hanging="720"/>
        <w:rPr>
          <w:rFonts w:ascii="Arial" w:hAnsi="Arial" w:cs="Arial"/>
        </w:rPr>
      </w:pPr>
    </w:p>
    <w:p w14:paraId="4F2FF94D" w14:textId="77777777" w:rsidR="000104B5" w:rsidRPr="00601E89" w:rsidRDefault="000104B5" w:rsidP="00D52C7D">
      <w:pPr>
        <w:pStyle w:val="Heading2"/>
      </w:pPr>
      <w:bookmarkStart w:id="14" w:name="_Toc63159888"/>
      <w:r>
        <w:lastRenderedPageBreak/>
        <w:t>12</w:t>
      </w:r>
      <w:r w:rsidRPr="00601E89">
        <w:t>.</w:t>
      </w:r>
      <w:r w:rsidRPr="00601E89">
        <w:tab/>
        <w:t>Revocation of a Street Trading Consent</w:t>
      </w:r>
      <w:bookmarkEnd w:id="14"/>
    </w:p>
    <w:p w14:paraId="7E7BD79C" w14:textId="77777777" w:rsidR="000104B5" w:rsidRDefault="000104B5" w:rsidP="000104B5">
      <w:pPr>
        <w:spacing w:after="0" w:line="240" w:lineRule="auto"/>
        <w:ind w:left="720" w:hanging="720"/>
        <w:rPr>
          <w:rFonts w:ascii="Arial" w:hAnsi="Arial" w:cs="Arial"/>
        </w:rPr>
      </w:pPr>
    </w:p>
    <w:p w14:paraId="700B774D" w14:textId="77777777" w:rsidR="000104B5" w:rsidRDefault="000104B5" w:rsidP="000104B5">
      <w:pPr>
        <w:spacing w:after="0" w:line="240" w:lineRule="auto"/>
        <w:ind w:left="720" w:hanging="720"/>
        <w:rPr>
          <w:rFonts w:ascii="Arial" w:hAnsi="Arial" w:cs="Arial"/>
        </w:rPr>
      </w:pPr>
      <w:r>
        <w:rPr>
          <w:rFonts w:ascii="Arial" w:hAnsi="Arial" w:cs="Arial"/>
        </w:rPr>
        <w:t>12.1</w:t>
      </w:r>
      <w:r>
        <w:rPr>
          <w:rFonts w:ascii="Arial" w:hAnsi="Arial" w:cs="Arial"/>
        </w:rPr>
        <w:tab/>
        <w:t>If there are any concerns about the consent holder through justified complaints or evidence of breach of conditions, the Licensing Department may refer the consent holder to the Licensing and Appeals Sub-Committee for consideration.</w:t>
      </w:r>
    </w:p>
    <w:p w14:paraId="02ECBA17" w14:textId="77777777" w:rsidR="000104B5" w:rsidRDefault="000104B5" w:rsidP="000104B5">
      <w:pPr>
        <w:spacing w:after="0" w:line="240" w:lineRule="auto"/>
        <w:ind w:left="720" w:hanging="720"/>
        <w:rPr>
          <w:rFonts w:ascii="Arial" w:hAnsi="Arial" w:cs="Arial"/>
        </w:rPr>
      </w:pPr>
    </w:p>
    <w:p w14:paraId="4EABB43C" w14:textId="77777777" w:rsidR="000104B5" w:rsidRDefault="000104B5" w:rsidP="000104B5">
      <w:pPr>
        <w:spacing w:after="0" w:line="240" w:lineRule="auto"/>
        <w:ind w:left="720" w:hanging="720"/>
        <w:rPr>
          <w:rFonts w:ascii="Arial" w:hAnsi="Arial" w:cs="Arial"/>
        </w:rPr>
      </w:pPr>
      <w:r>
        <w:rPr>
          <w:rFonts w:ascii="Arial" w:hAnsi="Arial" w:cs="Arial"/>
        </w:rPr>
        <w:t>12.2</w:t>
      </w:r>
      <w:r>
        <w:rPr>
          <w:rFonts w:ascii="Arial" w:hAnsi="Arial" w:cs="Arial"/>
        </w:rPr>
        <w:tab/>
        <w:t>The consent holder will be provided with the opportunity to present oral and/or written evidence to Members for consideration.</w:t>
      </w:r>
    </w:p>
    <w:p w14:paraId="2C2E3E43" w14:textId="77777777" w:rsidR="000104B5" w:rsidRDefault="000104B5" w:rsidP="000104B5">
      <w:pPr>
        <w:spacing w:after="0" w:line="240" w:lineRule="auto"/>
        <w:ind w:left="720" w:hanging="720"/>
        <w:rPr>
          <w:rFonts w:ascii="Arial" w:hAnsi="Arial" w:cs="Arial"/>
        </w:rPr>
      </w:pPr>
    </w:p>
    <w:p w14:paraId="0517605E" w14:textId="77777777" w:rsidR="000104B5" w:rsidRDefault="000104B5" w:rsidP="000104B5">
      <w:pPr>
        <w:spacing w:after="0" w:line="240" w:lineRule="auto"/>
        <w:ind w:left="720" w:hanging="720"/>
        <w:rPr>
          <w:rFonts w:ascii="Arial" w:hAnsi="Arial" w:cs="Arial"/>
        </w:rPr>
      </w:pPr>
      <w:r>
        <w:rPr>
          <w:rFonts w:ascii="Arial" w:hAnsi="Arial" w:cs="Arial"/>
        </w:rPr>
        <w:t>12.3</w:t>
      </w:r>
      <w:r>
        <w:rPr>
          <w:rFonts w:ascii="Arial" w:hAnsi="Arial" w:cs="Arial"/>
        </w:rPr>
        <w:tab/>
        <w:t>There is no right of appeal against the decision to revoke a street trading consent.</w:t>
      </w:r>
    </w:p>
    <w:p w14:paraId="6CD8A952" w14:textId="77777777" w:rsidR="000104B5" w:rsidRDefault="000104B5" w:rsidP="000104B5">
      <w:pPr>
        <w:spacing w:after="0" w:line="240" w:lineRule="auto"/>
        <w:ind w:left="720" w:hanging="720"/>
        <w:rPr>
          <w:rFonts w:ascii="Arial" w:hAnsi="Arial" w:cs="Arial"/>
        </w:rPr>
      </w:pPr>
    </w:p>
    <w:p w14:paraId="4EE4B150" w14:textId="77777777" w:rsidR="000104B5" w:rsidRDefault="000104B5" w:rsidP="000104B5">
      <w:pPr>
        <w:spacing w:after="0" w:line="240" w:lineRule="auto"/>
        <w:ind w:left="720" w:hanging="720"/>
        <w:rPr>
          <w:rFonts w:ascii="Arial" w:hAnsi="Arial" w:cs="Arial"/>
        </w:rPr>
      </w:pPr>
      <w:r>
        <w:rPr>
          <w:rFonts w:ascii="Arial" w:hAnsi="Arial" w:cs="Arial"/>
        </w:rPr>
        <w:t>12.4</w:t>
      </w:r>
      <w:r>
        <w:rPr>
          <w:rFonts w:ascii="Arial" w:hAnsi="Arial" w:cs="Arial"/>
        </w:rPr>
        <w:tab/>
        <w:t>Where a consent is revoked, there will be no refund of the application fee.</w:t>
      </w:r>
    </w:p>
    <w:p w14:paraId="36733416" w14:textId="77777777" w:rsidR="000104B5" w:rsidRDefault="000104B5" w:rsidP="000104B5">
      <w:pPr>
        <w:spacing w:after="0" w:line="240" w:lineRule="auto"/>
        <w:ind w:left="720" w:hanging="720"/>
        <w:rPr>
          <w:rFonts w:ascii="Arial" w:hAnsi="Arial" w:cs="Arial"/>
        </w:rPr>
      </w:pPr>
    </w:p>
    <w:p w14:paraId="7CA20AA7" w14:textId="77777777" w:rsidR="000104B5" w:rsidRPr="00601E89" w:rsidRDefault="000104B5" w:rsidP="00D52C7D">
      <w:pPr>
        <w:pStyle w:val="Heading2"/>
      </w:pPr>
      <w:bookmarkStart w:id="15" w:name="_Toc63159889"/>
      <w:r w:rsidRPr="00601E89">
        <w:t>1</w:t>
      </w:r>
      <w:r>
        <w:t>3</w:t>
      </w:r>
      <w:r w:rsidRPr="00601E89">
        <w:t>.</w:t>
      </w:r>
      <w:r w:rsidRPr="00601E89">
        <w:tab/>
        <w:t>Markets</w:t>
      </w:r>
      <w:bookmarkEnd w:id="15"/>
    </w:p>
    <w:p w14:paraId="6F7FA0A0" w14:textId="77777777" w:rsidR="000104B5" w:rsidRDefault="000104B5" w:rsidP="000104B5">
      <w:pPr>
        <w:spacing w:after="0" w:line="240" w:lineRule="auto"/>
        <w:ind w:left="720" w:hanging="720"/>
        <w:rPr>
          <w:rFonts w:ascii="Arial" w:hAnsi="Arial" w:cs="Arial"/>
        </w:rPr>
      </w:pPr>
    </w:p>
    <w:p w14:paraId="0E4212FD" w14:textId="77777777" w:rsidR="000104B5" w:rsidRDefault="000104B5" w:rsidP="000104B5">
      <w:pPr>
        <w:spacing w:after="0" w:line="240" w:lineRule="auto"/>
        <w:ind w:left="720" w:hanging="720"/>
        <w:rPr>
          <w:rFonts w:ascii="Arial" w:hAnsi="Arial" w:cs="Arial"/>
        </w:rPr>
      </w:pPr>
      <w:r>
        <w:rPr>
          <w:rFonts w:ascii="Arial" w:hAnsi="Arial" w:cs="Arial"/>
        </w:rPr>
        <w:t>13.1</w:t>
      </w:r>
      <w:r>
        <w:rPr>
          <w:rFonts w:ascii="Arial" w:hAnsi="Arial" w:cs="Arial"/>
        </w:rPr>
        <w:tab/>
        <w:t>Swadlincote Market as a Chartered Market is outside the scope of the street trading regime.</w:t>
      </w:r>
    </w:p>
    <w:p w14:paraId="17DF26F0" w14:textId="77777777" w:rsidR="000104B5" w:rsidRDefault="000104B5" w:rsidP="000104B5">
      <w:pPr>
        <w:spacing w:after="0" w:line="240" w:lineRule="auto"/>
        <w:ind w:left="720" w:hanging="720"/>
        <w:rPr>
          <w:rFonts w:ascii="Arial" w:hAnsi="Arial" w:cs="Arial"/>
        </w:rPr>
      </w:pPr>
    </w:p>
    <w:p w14:paraId="66E59369" w14:textId="77777777" w:rsidR="000104B5" w:rsidRDefault="000104B5" w:rsidP="00D52C7D">
      <w:pPr>
        <w:pStyle w:val="Heading2"/>
      </w:pPr>
      <w:bookmarkStart w:id="16" w:name="_Toc63159890"/>
      <w:r w:rsidRPr="00601E89">
        <w:t>1</w:t>
      </w:r>
      <w:r>
        <w:t>4</w:t>
      </w:r>
      <w:r w:rsidRPr="00601E89">
        <w:t>.</w:t>
      </w:r>
      <w:r w:rsidRPr="00601E89">
        <w:tab/>
      </w:r>
      <w:r>
        <w:t>Special Event Consent</w:t>
      </w:r>
      <w:bookmarkEnd w:id="16"/>
    </w:p>
    <w:p w14:paraId="10551543" w14:textId="77777777" w:rsidR="000104B5" w:rsidRDefault="000104B5" w:rsidP="000104B5">
      <w:pPr>
        <w:spacing w:after="0" w:line="240" w:lineRule="auto"/>
        <w:ind w:left="720" w:hanging="720"/>
        <w:rPr>
          <w:rFonts w:ascii="Arial" w:hAnsi="Arial" w:cs="Arial"/>
          <w:b/>
        </w:rPr>
      </w:pPr>
    </w:p>
    <w:p w14:paraId="2B1D7752" w14:textId="77777777" w:rsidR="000104B5" w:rsidRDefault="000104B5" w:rsidP="000104B5">
      <w:pPr>
        <w:spacing w:after="0" w:line="240" w:lineRule="auto"/>
        <w:ind w:left="720" w:hanging="720"/>
        <w:rPr>
          <w:rFonts w:ascii="Arial" w:hAnsi="Arial" w:cs="Arial"/>
        </w:rPr>
      </w:pPr>
      <w:r>
        <w:rPr>
          <w:rFonts w:ascii="Arial" w:hAnsi="Arial" w:cs="Arial"/>
        </w:rPr>
        <w:t>14.1</w:t>
      </w:r>
      <w:r>
        <w:rPr>
          <w:rFonts w:ascii="Arial" w:hAnsi="Arial" w:cs="Arial"/>
        </w:rPr>
        <w:tab/>
        <w:t>In order to remove the requirement for each individual trader to obtain their own consent, the Council will issue a Special Event Consent that facilitates multi-user street trading for community events.</w:t>
      </w:r>
    </w:p>
    <w:p w14:paraId="24773F4F" w14:textId="77777777" w:rsidR="000104B5" w:rsidRDefault="000104B5" w:rsidP="000104B5">
      <w:pPr>
        <w:spacing w:after="0" w:line="240" w:lineRule="auto"/>
        <w:ind w:left="720" w:hanging="720"/>
        <w:rPr>
          <w:rFonts w:ascii="Arial" w:hAnsi="Arial" w:cs="Arial"/>
        </w:rPr>
      </w:pPr>
    </w:p>
    <w:p w14:paraId="0DC48E39" w14:textId="77777777" w:rsidR="000104B5" w:rsidRDefault="000104B5" w:rsidP="000104B5">
      <w:pPr>
        <w:spacing w:after="0" w:line="240" w:lineRule="auto"/>
        <w:ind w:left="720" w:hanging="720"/>
        <w:rPr>
          <w:rFonts w:ascii="Arial" w:hAnsi="Arial" w:cs="Arial"/>
        </w:rPr>
      </w:pPr>
      <w:r>
        <w:rPr>
          <w:rFonts w:ascii="Arial" w:hAnsi="Arial" w:cs="Arial"/>
        </w:rPr>
        <w:t>14.2</w:t>
      </w:r>
      <w:r>
        <w:rPr>
          <w:rFonts w:ascii="Arial" w:hAnsi="Arial" w:cs="Arial"/>
        </w:rPr>
        <w:tab/>
        <w:t>The application form for a Special Event Consent must be accompanied by permission in principle from the Cultural Services Department.</w:t>
      </w:r>
    </w:p>
    <w:p w14:paraId="4890CFFD" w14:textId="77777777" w:rsidR="000104B5" w:rsidRDefault="000104B5" w:rsidP="000104B5">
      <w:pPr>
        <w:spacing w:after="0" w:line="240" w:lineRule="auto"/>
        <w:ind w:left="720" w:hanging="720"/>
        <w:rPr>
          <w:rFonts w:ascii="Arial" w:hAnsi="Arial" w:cs="Arial"/>
        </w:rPr>
      </w:pPr>
    </w:p>
    <w:p w14:paraId="7687E7FC" w14:textId="77777777" w:rsidR="000104B5" w:rsidRDefault="000104B5" w:rsidP="000104B5">
      <w:pPr>
        <w:spacing w:after="0" w:line="240" w:lineRule="auto"/>
        <w:ind w:left="720" w:hanging="720"/>
        <w:rPr>
          <w:rFonts w:ascii="Arial" w:hAnsi="Arial" w:cs="Arial"/>
        </w:rPr>
      </w:pPr>
      <w:r>
        <w:rPr>
          <w:rFonts w:ascii="Arial" w:hAnsi="Arial" w:cs="Arial"/>
        </w:rPr>
        <w:t>14.3</w:t>
      </w:r>
      <w:r>
        <w:rPr>
          <w:rFonts w:ascii="Arial" w:hAnsi="Arial" w:cs="Arial"/>
        </w:rPr>
        <w:tab/>
        <w:t>The consent will be issued for the duration of the specified event only and will be to a named individual. Where the application is made by an organisation, they must nominate a named individual who will be responsible for managing the use of the consent.</w:t>
      </w:r>
    </w:p>
    <w:p w14:paraId="56DBAEE6" w14:textId="77777777" w:rsidR="000104B5" w:rsidRDefault="000104B5" w:rsidP="000104B5">
      <w:pPr>
        <w:spacing w:after="0" w:line="240" w:lineRule="auto"/>
        <w:ind w:left="720" w:hanging="720"/>
        <w:rPr>
          <w:rFonts w:ascii="Arial" w:hAnsi="Arial" w:cs="Arial"/>
        </w:rPr>
      </w:pPr>
    </w:p>
    <w:p w14:paraId="44D18D3D" w14:textId="77777777" w:rsidR="000104B5" w:rsidRDefault="000104B5" w:rsidP="000104B5">
      <w:pPr>
        <w:spacing w:after="0" w:line="240" w:lineRule="auto"/>
        <w:ind w:left="720" w:hanging="720"/>
        <w:rPr>
          <w:rFonts w:ascii="Arial" w:hAnsi="Arial" w:cs="Arial"/>
        </w:rPr>
      </w:pPr>
      <w:r>
        <w:rPr>
          <w:rFonts w:ascii="Arial" w:hAnsi="Arial" w:cs="Arial"/>
        </w:rPr>
        <w:t>14.4</w:t>
      </w:r>
      <w:r>
        <w:rPr>
          <w:rFonts w:ascii="Arial" w:hAnsi="Arial" w:cs="Arial"/>
        </w:rPr>
        <w:tab/>
        <w:t xml:space="preserve">The consent holder will be responsible for ensuring compliance with the conditions </w:t>
      </w:r>
      <w:proofErr w:type="gramStart"/>
      <w:r>
        <w:rPr>
          <w:rFonts w:ascii="Arial" w:hAnsi="Arial" w:cs="Arial"/>
        </w:rPr>
        <w:t>attached to the consent at all times</w:t>
      </w:r>
      <w:proofErr w:type="gramEnd"/>
      <w:r>
        <w:rPr>
          <w:rFonts w:ascii="Arial" w:hAnsi="Arial" w:cs="Arial"/>
        </w:rPr>
        <w:t xml:space="preserve"> whilst the consent is being used to facilitate street trading.</w:t>
      </w:r>
    </w:p>
    <w:p w14:paraId="36243547" w14:textId="77777777" w:rsidR="000104B5" w:rsidRDefault="000104B5" w:rsidP="000104B5">
      <w:pPr>
        <w:spacing w:after="0" w:line="240" w:lineRule="auto"/>
        <w:ind w:left="720" w:hanging="720"/>
        <w:rPr>
          <w:rFonts w:ascii="Arial" w:hAnsi="Arial" w:cs="Arial"/>
        </w:rPr>
      </w:pPr>
    </w:p>
    <w:p w14:paraId="261CAFA6" w14:textId="77777777" w:rsidR="000104B5" w:rsidRDefault="000104B5" w:rsidP="000104B5">
      <w:pPr>
        <w:spacing w:after="0" w:line="240" w:lineRule="auto"/>
        <w:ind w:left="720" w:hanging="720"/>
        <w:rPr>
          <w:rFonts w:ascii="Arial" w:hAnsi="Arial" w:cs="Arial"/>
        </w:rPr>
      </w:pPr>
      <w:r>
        <w:rPr>
          <w:rFonts w:ascii="Arial" w:hAnsi="Arial" w:cs="Arial"/>
        </w:rPr>
        <w:t>14.5</w:t>
      </w:r>
      <w:r>
        <w:rPr>
          <w:rFonts w:ascii="Arial" w:hAnsi="Arial" w:cs="Arial"/>
        </w:rPr>
        <w:tab/>
        <w:t>The consent holder will be required to keep records of all traders that use the Special Event Consent including the date, trading location, name and company name, address, vehicle registration, contact telephone numbers and items for sale.</w:t>
      </w:r>
    </w:p>
    <w:p w14:paraId="358B3864" w14:textId="77777777" w:rsidR="000104B5" w:rsidRDefault="000104B5" w:rsidP="000104B5">
      <w:pPr>
        <w:spacing w:after="0" w:line="240" w:lineRule="auto"/>
        <w:ind w:left="720" w:hanging="720"/>
        <w:rPr>
          <w:rFonts w:ascii="Arial" w:hAnsi="Arial" w:cs="Arial"/>
        </w:rPr>
      </w:pPr>
    </w:p>
    <w:p w14:paraId="38FF19F0" w14:textId="77777777" w:rsidR="000104B5" w:rsidRDefault="000104B5" w:rsidP="000104B5">
      <w:pPr>
        <w:spacing w:after="0" w:line="240" w:lineRule="auto"/>
        <w:ind w:left="720" w:hanging="720"/>
        <w:rPr>
          <w:rFonts w:ascii="Arial" w:hAnsi="Arial" w:cs="Arial"/>
        </w:rPr>
      </w:pPr>
      <w:r>
        <w:rPr>
          <w:rFonts w:ascii="Arial" w:hAnsi="Arial" w:cs="Arial"/>
        </w:rPr>
        <w:t>14.6</w:t>
      </w:r>
      <w:r>
        <w:rPr>
          <w:rFonts w:ascii="Arial" w:hAnsi="Arial" w:cs="Arial"/>
        </w:rPr>
        <w:tab/>
        <w:t>Special Event Consents provide exclusive control over trading in the designated area.  Individuals are still able to apply direct to the Council for a consent.  Licence holders of an annual consent will not be able to trade during a special event unless written permission has been granted from the Council.</w:t>
      </w:r>
    </w:p>
    <w:p w14:paraId="662F23B1" w14:textId="77777777" w:rsidR="000104B5" w:rsidRPr="00151AFE" w:rsidRDefault="000104B5" w:rsidP="00D52C7D">
      <w:pPr>
        <w:spacing w:after="0" w:line="240" w:lineRule="auto"/>
        <w:rPr>
          <w:rFonts w:ascii="Arial" w:hAnsi="Arial" w:cs="Arial"/>
        </w:rPr>
      </w:pPr>
    </w:p>
    <w:p w14:paraId="39792753" w14:textId="77777777" w:rsidR="000104B5" w:rsidRDefault="000104B5" w:rsidP="000104B5">
      <w:pPr>
        <w:spacing w:after="0" w:line="240" w:lineRule="auto"/>
        <w:ind w:left="720" w:hanging="720"/>
        <w:rPr>
          <w:rFonts w:ascii="Arial" w:hAnsi="Arial" w:cs="Arial"/>
          <w:b/>
        </w:rPr>
      </w:pPr>
    </w:p>
    <w:p w14:paraId="77E675D0" w14:textId="77777777" w:rsidR="000104B5" w:rsidRPr="00601E89" w:rsidRDefault="000104B5" w:rsidP="00D52C7D">
      <w:pPr>
        <w:pStyle w:val="Heading2"/>
      </w:pPr>
      <w:bookmarkStart w:id="17" w:name="_Toc63159891"/>
      <w:r>
        <w:t>15.</w:t>
      </w:r>
      <w:r>
        <w:tab/>
      </w:r>
      <w:r w:rsidRPr="00601E89">
        <w:t>Fees</w:t>
      </w:r>
      <w:bookmarkEnd w:id="17"/>
    </w:p>
    <w:p w14:paraId="5F42A485" w14:textId="77777777" w:rsidR="000104B5" w:rsidRDefault="000104B5" w:rsidP="000104B5">
      <w:pPr>
        <w:spacing w:after="0" w:line="240" w:lineRule="auto"/>
        <w:ind w:left="720" w:hanging="720"/>
        <w:rPr>
          <w:rFonts w:ascii="Arial" w:hAnsi="Arial" w:cs="Arial"/>
        </w:rPr>
      </w:pPr>
    </w:p>
    <w:p w14:paraId="1AAE7B2E" w14:textId="77777777" w:rsidR="000104B5" w:rsidRDefault="000104B5" w:rsidP="000104B5">
      <w:pPr>
        <w:spacing w:after="0" w:line="240" w:lineRule="auto"/>
        <w:ind w:left="720" w:hanging="720"/>
        <w:rPr>
          <w:rFonts w:ascii="Arial" w:hAnsi="Arial" w:cs="Arial"/>
        </w:rPr>
      </w:pPr>
      <w:r>
        <w:rPr>
          <w:rFonts w:ascii="Arial" w:hAnsi="Arial" w:cs="Arial"/>
        </w:rPr>
        <w:t>15.1</w:t>
      </w:r>
      <w:r>
        <w:rPr>
          <w:rFonts w:ascii="Arial" w:hAnsi="Arial" w:cs="Arial"/>
        </w:rPr>
        <w:tab/>
        <w:t>Fees will be set and reviewed annually on a full cost recovery basis.  Details of the current fees can be found on the Council’s website.</w:t>
      </w:r>
    </w:p>
    <w:p w14:paraId="32B846AA" w14:textId="77777777" w:rsidR="000104B5" w:rsidRDefault="000104B5" w:rsidP="000104B5">
      <w:pPr>
        <w:spacing w:after="0" w:line="240" w:lineRule="auto"/>
        <w:ind w:left="720" w:hanging="720"/>
        <w:rPr>
          <w:rFonts w:ascii="Arial" w:hAnsi="Arial" w:cs="Arial"/>
        </w:rPr>
      </w:pPr>
    </w:p>
    <w:p w14:paraId="627BAF03" w14:textId="77777777" w:rsidR="000104B5" w:rsidRDefault="000104B5" w:rsidP="000104B5">
      <w:pPr>
        <w:spacing w:after="0" w:line="240" w:lineRule="auto"/>
        <w:ind w:left="720" w:hanging="720"/>
        <w:rPr>
          <w:rFonts w:ascii="Arial" w:hAnsi="Arial" w:cs="Arial"/>
        </w:rPr>
      </w:pPr>
      <w:r>
        <w:rPr>
          <w:rFonts w:ascii="Arial" w:hAnsi="Arial" w:cs="Arial"/>
        </w:rPr>
        <w:lastRenderedPageBreak/>
        <w:t>15.2</w:t>
      </w:r>
      <w:r>
        <w:rPr>
          <w:rFonts w:ascii="Arial" w:hAnsi="Arial" w:cs="Arial"/>
        </w:rPr>
        <w:tab/>
        <w:t>The initial application fee for the grant of a consent is payable on application.  Arrangements can be put in place to enable the renewal fee to be paid quarterly in advance.</w:t>
      </w:r>
    </w:p>
    <w:p w14:paraId="3DF5FC54" w14:textId="77777777" w:rsidR="000104B5" w:rsidRDefault="000104B5" w:rsidP="000104B5">
      <w:pPr>
        <w:spacing w:after="0" w:line="240" w:lineRule="auto"/>
        <w:ind w:left="720" w:hanging="720"/>
        <w:rPr>
          <w:rFonts w:ascii="Arial" w:hAnsi="Arial" w:cs="Arial"/>
        </w:rPr>
      </w:pPr>
    </w:p>
    <w:p w14:paraId="20DDEE1F" w14:textId="77777777" w:rsidR="000104B5" w:rsidRDefault="000104B5" w:rsidP="000104B5">
      <w:pPr>
        <w:spacing w:after="0" w:line="240" w:lineRule="auto"/>
        <w:ind w:left="720" w:hanging="720"/>
        <w:rPr>
          <w:rFonts w:ascii="Arial" w:hAnsi="Arial" w:cs="Arial"/>
        </w:rPr>
      </w:pPr>
      <w:r>
        <w:rPr>
          <w:rFonts w:ascii="Arial" w:hAnsi="Arial" w:cs="Arial"/>
        </w:rPr>
        <w:t>15.2</w:t>
      </w:r>
      <w:r>
        <w:rPr>
          <w:rFonts w:ascii="Arial" w:hAnsi="Arial" w:cs="Arial"/>
        </w:rPr>
        <w:tab/>
        <w:t>Where trading ceases during the term of a consent, written notice must be provided to the Council.  The consent must be returned with the notification.  Any refund due will issued on a pro rata basis for the number of whole months remaining on the consent.</w:t>
      </w:r>
    </w:p>
    <w:p w14:paraId="7D04D94D" w14:textId="77777777" w:rsidR="000104B5" w:rsidRDefault="000104B5" w:rsidP="000104B5">
      <w:pPr>
        <w:spacing w:after="0" w:line="240" w:lineRule="auto"/>
        <w:ind w:left="720" w:hanging="720"/>
        <w:rPr>
          <w:rFonts w:ascii="Arial" w:hAnsi="Arial" w:cs="Arial"/>
        </w:rPr>
      </w:pPr>
    </w:p>
    <w:p w14:paraId="3E114819" w14:textId="77777777" w:rsidR="000104B5" w:rsidRPr="00601E89" w:rsidRDefault="000104B5" w:rsidP="00D52C7D">
      <w:pPr>
        <w:pStyle w:val="Heading2"/>
      </w:pPr>
      <w:bookmarkStart w:id="18" w:name="_Toc63159892"/>
      <w:r w:rsidRPr="00601E89">
        <w:t>1</w:t>
      </w:r>
      <w:r>
        <w:t>6</w:t>
      </w:r>
      <w:r w:rsidRPr="00601E89">
        <w:t>.</w:t>
      </w:r>
      <w:r w:rsidRPr="00601E89">
        <w:tab/>
        <w:t>Conditions</w:t>
      </w:r>
      <w:bookmarkEnd w:id="18"/>
    </w:p>
    <w:p w14:paraId="3807BAED" w14:textId="77777777" w:rsidR="000104B5" w:rsidRDefault="000104B5" w:rsidP="000104B5">
      <w:pPr>
        <w:spacing w:after="0" w:line="240" w:lineRule="auto"/>
        <w:ind w:left="720" w:hanging="720"/>
        <w:rPr>
          <w:rFonts w:ascii="Arial" w:hAnsi="Arial" w:cs="Arial"/>
        </w:rPr>
      </w:pPr>
    </w:p>
    <w:p w14:paraId="1B9AF9C1" w14:textId="77777777" w:rsidR="000104B5" w:rsidRDefault="000104B5" w:rsidP="000104B5">
      <w:pPr>
        <w:spacing w:after="0" w:line="240" w:lineRule="auto"/>
        <w:ind w:left="720" w:hanging="720"/>
        <w:rPr>
          <w:rFonts w:ascii="Arial" w:hAnsi="Arial" w:cs="Arial"/>
        </w:rPr>
      </w:pPr>
      <w:r>
        <w:rPr>
          <w:rFonts w:ascii="Arial" w:hAnsi="Arial" w:cs="Arial"/>
        </w:rPr>
        <w:t>16.1</w:t>
      </w:r>
      <w:r>
        <w:rPr>
          <w:rFonts w:ascii="Arial" w:hAnsi="Arial" w:cs="Arial"/>
        </w:rPr>
        <w:tab/>
        <w:t>On the grant of a consent, the standard conditions will apply to the consent.  The standard conditions are not exhaustive and other conditions may be attached to individual consents where appropriate.  A copy of the standard conditions can be found at Appendix 2 of this Policy.</w:t>
      </w:r>
    </w:p>
    <w:p w14:paraId="236C2AEB" w14:textId="77777777" w:rsidR="000104B5" w:rsidRDefault="000104B5" w:rsidP="000104B5">
      <w:pPr>
        <w:spacing w:after="0" w:line="240" w:lineRule="auto"/>
        <w:ind w:left="720" w:hanging="720"/>
        <w:rPr>
          <w:rFonts w:ascii="Arial" w:hAnsi="Arial" w:cs="Arial"/>
        </w:rPr>
      </w:pPr>
    </w:p>
    <w:p w14:paraId="07B74FFE" w14:textId="77777777" w:rsidR="000104B5" w:rsidRDefault="000104B5" w:rsidP="000104B5">
      <w:pPr>
        <w:spacing w:after="0" w:line="240" w:lineRule="auto"/>
        <w:ind w:left="720" w:hanging="720"/>
        <w:rPr>
          <w:rFonts w:ascii="Arial" w:hAnsi="Arial" w:cs="Arial"/>
        </w:rPr>
      </w:pPr>
      <w:r>
        <w:rPr>
          <w:rFonts w:ascii="Arial" w:hAnsi="Arial" w:cs="Arial"/>
        </w:rPr>
        <w:t>16.2</w:t>
      </w:r>
      <w:r>
        <w:rPr>
          <w:rFonts w:ascii="Arial" w:hAnsi="Arial" w:cs="Arial"/>
        </w:rPr>
        <w:tab/>
        <w:t>Street trading can only be carried out from the stall or vehicle authorised on the consent.  Any changes to or replacement of the stall or vehicle must be approved by the Council.</w:t>
      </w:r>
    </w:p>
    <w:p w14:paraId="1E8475DA" w14:textId="77777777" w:rsidR="000104B5" w:rsidRDefault="000104B5" w:rsidP="000104B5">
      <w:pPr>
        <w:spacing w:after="0" w:line="240" w:lineRule="auto"/>
        <w:ind w:left="720" w:hanging="720"/>
        <w:rPr>
          <w:rFonts w:ascii="Arial" w:hAnsi="Arial" w:cs="Arial"/>
        </w:rPr>
      </w:pPr>
    </w:p>
    <w:p w14:paraId="5AA9F6F9" w14:textId="77777777" w:rsidR="000104B5" w:rsidRPr="00601E89" w:rsidRDefault="000104B5" w:rsidP="00D52C7D">
      <w:pPr>
        <w:pStyle w:val="Heading2"/>
      </w:pPr>
      <w:bookmarkStart w:id="19" w:name="_Toc63159893"/>
      <w:r w:rsidRPr="00601E89">
        <w:t>1</w:t>
      </w:r>
      <w:r>
        <w:t>7</w:t>
      </w:r>
      <w:r w:rsidRPr="00601E89">
        <w:t>.</w:t>
      </w:r>
      <w:r w:rsidRPr="00601E89">
        <w:tab/>
        <w:t>Compliance and Enforcement</w:t>
      </w:r>
      <w:bookmarkEnd w:id="19"/>
    </w:p>
    <w:p w14:paraId="457492F0" w14:textId="77777777" w:rsidR="000104B5" w:rsidRDefault="000104B5" w:rsidP="00D52C7D">
      <w:pPr>
        <w:pStyle w:val="Heading2"/>
      </w:pPr>
    </w:p>
    <w:p w14:paraId="2435CAEB" w14:textId="77777777" w:rsidR="000104B5" w:rsidRDefault="000104B5" w:rsidP="000104B5">
      <w:pPr>
        <w:spacing w:after="0" w:line="240" w:lineRule="auto"/>
        <w:ind w:left="720" w:hanging="720"/>
        <w:rPr>
          <w:rFonts w:ascii="Arial" w:hAnsi="Arial" w:cs="Arial"/>
        </w:rPr>
      </w:pPr>
      <w:r>
        <w:rPr>
          <w:rFonts w:ascii="Arial" w:hAnsi="Arial" w:cs="Arial"/>
        </w:rPr>
        <w:t>17.1</w:t>
      </w:r>
      <w:r>
        <w:rPr>
          <w:rFonts w:ascii="Arial" w:hAnsi="Arial" w:cs="Arial"/>
        </w:rPr>
        <w:tab/>
        <w:t xml:space="preserve">Each consent holder must </w:t>
      </w:r>
      <w:proofErr w:type="gramStart"/>
      <w:r>
        <w:rPr>
          <w:rFonts w:ascii="Arial" w:hAnsi="Arial" w:cs="Arial"/>
        </w:rPr>
        <w:t>comply with the standard conditions at all times</w:t>
      </w:r>
      <w:proofErr w:type="gramEnd"/>
      <w:r>
        <w:rPr>
          <w:rFonts w:ascii="Arial" w:hAnsi="Arial" w:cs="Arial"/>
        </w:rPr>
        <w:t>.  To ensure compliance with the conditions, the Licensing Officer may visit traders during the term of the licence.</w:t>
      </w:r>
    </w:p>
    <w:p w14:paraId="3EB66905" w14:textId="77777777" w:rsidR="000104B5" w:rsidRDefault="000104B5" w:rsidP="000104B5">
      <w:pPr>
        <w:spacing w:after="0" w:line="240" w:lineRule="auto"/>
        <w:ind w:left="720" w:hanging="720"/>
        <w:rPr>
          <w:rFonts w:ascii="Arial" w:hAnsi="Arial" w:cs="Arial"/>
        </w:rPr>
      </w:pPr>
    </w:p>
    <w:p w14:paraId="76E7C1E0" w14:textId="77777777" w:rsidR="000104B5" w:rsidRDefault="000104B5" w:rsidP="000104B5">
      <w:pPr>
        <w:spacing w:after="0" w:line="240" w:lineRule="auto"/>
        <w:ind w:left="720" w:hanging="720"/>
        <w:rPr>
          <w:rFonts w:ascii="Arial" w:hAnsi="Arial" w:cs="Arial"/>
        </w:rPr>
      </w:pPr>
      <w:r>
        <w:rPr>
          <w:rFonts w:ascii="Arial" w:hAnsi="Arial" w:cs="Arial"/>
        </w:rPr>
        <w:t>17.2</w:t>
      </w:r>
      <w:r>
        <w:rPr>
          <w:rFonts w:ascii="Arial" w:hAnsi="Arial" w:cs="Arial"/>
        </w:rPr>
        <w:tab/>
        <w:t>The Council is committed to enforcing the provisions contained within the relevant legislation and to work in partnership with all enforcement agencies to provide consistent enforcement on licensing issues.</w:t>
      </w:r>
    </w:p>
    <w:p w14:paraId="34059F25" w14:textId="77777777" w:rsidR="000104B5" w:rsidRDefault="000104B5" w:rsidP="000104B5">
      <w:pPr>
        <w:spacing w:after="0" w:line="240" w:lineRule="auto"/>
        <w:ind w:left="720" w:hanging="720"/>
        <w:rPr>
          <w:rFonts w:ascii="Arial" w:hAnsi="Arial" w:cs="Arial"/>
        </w:rPr>
      </w:pPr>
    </w:p>
    <w:p w14:paraId="56B71027" w14:textId="77777777" w:rsidR="000104B5" w:rsidRDefault="000104B5" w:rsidP="000104B5">
      <w:pPr>
        <w:spacing w:after="0" w:line="240" w:lineRule="auto"/>
        <w:ind w:left="720" w:hanging="720"/>
        <w:rPr>
          <w:rFonts w:ascii="Arial" w:hAnsi="Arial" w:cs="Arial"/>
        </w:rPr>
      </w:pPr>
      <w:r>
        <w:rPr>
          <w:rFonts w:ascii="Arial" w:hAnsi="Arial" w:cs="Arial"/>
        </w:rPr>
        <w:t>17.3</w:t>
      </w:r>
      <w:r>
        <w:rPr>
          <w:rFonts w:ascii="Arial" w:hAnsi="Arial" w:cs="Arial"/>
        </w:rPr>
        <w:tab/>
        <w:t>Where unlicensed street trading takes place or conditions attached to a consent are breached, the Council will gather evidence and take the necessary enforcement action in line with the Corporate Enforcement Policy.</w:t>
      </w:r>
    </w:p>
    <w:p w14:paraId="47F38D79" w14:textId="77777777" w:rsidR="000104B5" w:rsidRDefault="000104B5" w:rsidP="000104B5">
      <w:pPr>
        <w:spacing w:after="0" w:line="240" w:lineRule="auto"/>
        <w:ind w:left="720" w:hanging="720"/>
        <w:rPr>
          <w:rFonts w:ascii="Arial" w:hAnsi="Arial" w:cs="Arial"/>
        </w:rPr>
      </w:pPr>
    </w:p>
    <w:p w14:paraId="6587249C" w14:textId="24D621E9" w:rsidR="000104B5" w:rsidRDefault="000104B5" w:rsidP="000104B5">
      <w:pPr>
        <w:spacing w:after="0" w:line="240" w:lineRule="auto"/>
        <w:ind w:left="720" w:hanging="720"/>
        <w:rPr>
          <w:rFonts w:ascii="Arial" w:hAnsi="Arial" w:cs="Arial"/>
        </w:rPr>
      </w:pPr>
      <w:r>
        <w:rPr>
          <w:rFonts w:ascii="Arial" w:hAnsi="Arial" w:cs="Arial"/>
        </w:rPr>
        <w:t>17.4</w:t>
      </w:r>
      <w:r>
        <w:rPr>
          <w:rFonts w:ascii="Arial" w:hAnsi="Arial" w:cs="Arial"/>
        </w:rPr>
        <w:tab/>
        <w:t>Consent holders selling hot food and/or beverages between 11pm and 5am must be authorised by way of a premises licence under the Licensing Act 2003.</w:t>
      </w:r>
    </w:p>
    <w:p w14:paraId="5418BA05" w14:textId="77777777" w:rsidR="00587E44" w:rsidRDefault="00587E44" w:rsidP="00D52C7D">
      <w:pPr>
        <w:spacing w:after="0" w:line="240" w:lineRule="auto"/>
        <w:rPr>
          <w:rFonts w:ascii="Arial" w:hAnsi="Arial" w:cs="Arial"/>
        </w:rPr>
      </w:pPr>
    </w:p>
    <w:p w14:paraId="0C9463B8" w14:textId="77777777" w:rsidR="000104B5" w:rsidRDefault="000104B5" w:rsidP="000104B5">
      <w:pPr>
        <w:spacing w:after="0" w:line="240" w:lineRule="auto"/>
        <w:ind w:left="720" w:hanging="720"/>
        <w:rPr>
          <w:rFonts w:ascii="Arial" w:hAnsi="Arial" w:cs="Arial"/>
        </w:rPr>
      </w:pPr>
    </w:p>
    <w:p w14:paraId="33C244AA" w14:textId="77777777" w:rsidR="000104B5" w:rsidRPr="00601E89" w:rsidRDefault="000104B5" w:rsidP="00D52C7D">
      <w:pPr>
        <w:pStyle w:val="Heading2"/>
      </w:pPr>
      <w:bookmarkStart w:id="20" w:name="_Toc63159894"/>
      <w:r>
        <w:t>18</w:t>
      </w:r>
      <w:r w:rsidRPr="00601E89">
        <w:t>.</w:t>
      </w:r>
      <w:r w:rsidRPr="00601E89">
        <w:tab/>
        <w:t>Contacts</w:t>
      </w:r>
      <w:bookmarkEnd w:id="20"/>
    </w:p>
    <w:p w14:paraId="3ED0F7CA" w14:textId="77777777" w:rsidR="000104B5" w:rsidRDefault="000104B5" w:rsidP="000104B5">
      <w:pPr>
        <w:spacing w:after="0" w:line="240" w:lineRule="auto"/>
        <w:ind w:left="720" w:hanging="720"/>
        <w:rPr>
          <w:rFonts w:ascii="Arial" w:hAnsi="Arial" w:cs="Arial"/>
        </w:rPr>
      </w:pPr>
    </w:p>
    <w:p w14:paraId="71BEC58A" w14:textId="77777777" w:rsidR="000104B5" w:rsidRDefault="000104B5" w:rsidP="000104B5">
      <w:pPr>
        <w:spacing w:after="0" w:line="240" w:lineRule="auto"/>
        <w:ind w:left="720" w:hanging="720"/>
        <w:rPr>
          <w:rFonts w:ascii="Arial" w:hAnsi="Arial" w:cs="Arial"/>
        </w:rPr>
      </w:pPr>
      <w:r>
        <w:rPr>
          <w:rFonts w:ascii="Arial" w:hAnsi="Arial" w:cs="Arial"/>
        </w:rPr>
        <w:t>18.1</w:t>
      </w:r>
      <w:r>
        <w:rPr>
          <w:rFonts w:ascii="Arial" w:hAnsi="Arial" w:cs="Arial"/>
        </w:rPr>
        <w:tab/>
        <w:t>The Licensing Department can be contacted on the following details:</w:t>
      </w:r>
    </w:p>
    <w:p w14:paraId="3EAD3213" w14:textId="77777777" w:rsidR="000104B5" w:rsidRDefault="000104B5" w:rsidP="000104B5">
      <w:pPr>
        <w:spacing w:after="0" w:line="240" w:lineRule="auto"/>
        <w:ind w:left="720" w:hanging="720"/>
        <w:rPr>
          <w:rFonts w:ascii="Arial" w:hAnsi="Arial" w:cs="Arial"/>
        </w:rPr>
      </w:pPr>
    </w:p>
    <w:p w14:paraId="1566CEF5" w14:textId="77777777" w:rsidR="000104B5" w:rsidRDefault="000104B5" w:rsidP="000104B5">
      <w:pPr>
        <w:spacing w:after="0" w:line="240" w:lineRule="auto"/>
        <w:ind w:left="720" w:hanging="720"/>
        <w:rPr>
          <w:rFonts w:ascii="Arial" w:hAnsi="Arial" w:cs="Arial"/>
        </w:rPr>
      </w:pPr>
      <w:r>
        <w:rPr>
          <w:rFonts w:ascii="Arial" w:hAnsi="Arial" w:cs="Arial"/>
        </w:rPr>
        <w:tab/>
        <w:t>In writing:</w:t>
      </w:r>
      <w:r>
        <w:rPr>
          <w:rFonts w:ascii="Arial" w:hAnsi="Arial" w:cs="Arial"/>
        </w:rPr>
        <w:tab/>
        <w:t>South Derbyshire District Council</w:t>
      </w:r>
    </w:p>
    <w:p w14:paraId="241E4E7E" w14:textId="77777777" w:rsidR="000104B5" w:rsidRDefault="000104B5" w:rsidP="000104B5">
      <w:pPr>
        <w:spacing w:after="0" w:line="240" w:lineRule="auto"/>
        <w:ind w:left="720" w:hanging="720"/>
        <w:rPr>
          <w:rFonts w:ascii="Arial" w:hAnsi="Arial" w:cs="Arial"/>
        </w:rPr>
      </w:pPr>
      <w:r>
        <w:rPr>
          <w:rFonts w:ascii="Arial" w:hAnsi="Arial" w:cs="Arial"/>
        </w:rPr>
        <w:tab/>
      </w:r>
      <w:r>
        <w:rPr>
          <w:rFonts w:ascii="Arial" w:hAnsi="Arial" w:cs="Arial"/>
        </w:rPr>
        <w:tab/>
      </w:r>
      <w:r>
        <w:rPr>
          <w:rFonts w:ascii="Arial" w:hAnsi="Arial" w:cs="Arial"/>
        </w:rPr>
        <w:tab/>
        <w:t>Council Offices</w:t>
      </w:r>
    </w:p>
    <w:p w14:paraId="39B6082C" w14:textId="77777777" w:rsidR="000104B5" w:rsidRDefault="000104B5" w:rsidP="000104B5">
      <w:pPr>
        <w:spacing w:after="0" w:line="240" w:lineRule="auto"/>
        <w:ind w:left="720" w:hanging="720"/>
        <w:rPr>
          <w:rFonts w:ascii="Arial" w:hAnsi="Arial" w:cs="Arial"/>
        </w:rPr>
      </w:pPr>
      <w:r>
        <w:rPr>
          <w:rFonts w:ascii="Arial" w:hAnsi="Arial" w:cs="Arial"/>
        </w:rPr>
        <w:tab/>
      </w:r>
      <w:r>
        <w:rPr>
          <w:rFonts w:ascii="Arial" w:hAnsi="Arial" w:cs="Arial"/>
        </w:rPr>
        <w:tab/>
      </w:r>
      <w:r>
        <w:rPr>
          <w:rFonts w:ascii="Arial" w:hAnsi="Arial" w:cs="Arial"/>
        </w:rPr>
        <w:tab/>
        <w:t>Civic Way</w:t>
      </w:r>
    </w:p>
    <w:p w14:paraId="17645601" w14:textId="77777777" w:rsidR="000104B5" w:rsidRDefault="000104B5" w:rsidP="000104B5">
      <w:pPr>
        <w:spacing w:after="0" w:line="240" w:lineRule="auto"/>
        <w:ind w:left="720" w:hanging="720"/>
        <w:rPr>
          <w:rFonts w:ascii="Arial" w:hAnsi="Arial" w:cs="Arial"/>
        </w:rPr>
      </w:pPr>
      <w:r>
        <w:rPr>
          <w:rFonts w:ascii="Arial" w:hAnsi="Arial" w:cs="Arial"/>
        </w:rPr>
        <w:tab/>
      </w:r>
      <w:r>
        <w:rPr>
          <w:rFonts w:ascii="Arial" w:hAnsi="Arial" w:cs="Arial"/>
        </w:rPr>
        <w:tab/>
      </w:r>
      <w:r>
        <w:rPr>
          <w:rFonts w:ascii="Arial" w:hAnsi="Arial" w:cs="Arial"/>
        </w:rPr>
        <w:tab/>
        <w:t>Swadlincote</w:t>
      </w:r>
    </w:p>
    <w:p w14:paraId="7F442BEB" w14:textId="77777777" w:rsidR="000104B5" w:rsidRDefault="000104B5" w:rsidP="000104B5">
      <w:pPr>
        <w:spacing w:after="0" w:line="240" w:lineRule="auto"/>
        <w:ind w:left="720" w:hanging="720"/>
        <w:rPr>
          <w:rFonts w:ascii="Arial" w:hAnsi="Arial" w:cs="Arial"/>
        </w:rPr>
      </w:pPr>
      <w:r>
        <w:rPr>
          <w:rFonts w:ascii="Arial" w:hAnsi="Arial" w:cs="Arial"/>
        </w:rPr>
        <w:tab/>
      </w:r>
      <w:r>
        <w:rPr>
          <w:rFonts w:ascii="Arial" w:hAnsi="Arial" w:cs="Arial"/>
        </w:rPr>
        <w:tab/>
      </w:r>
      <w:r>
        <w:rPr>
          <w:rFonts w:ascii="Arial" w:hAnsi="Arial" w:cs="Arial"/>
        </w:rPr>
        <w:tab/>
        <w:t>Derbyshire</w:t>
      </w:r>
    </w:p>
    <w:p w14:paraId="7555C21D" w14:textId="77777777" w:rsidR="000104B5" w:rsidRDefault="000104B5" w:rsidP="000104B5">
      <w:pPr>
        <w:spacing w:after="0" w:line="240" w:lineRule="auto"/>
        <w:ind w:left="720" w:hanging="720"/>
        <w:rPr>
          <w:rFonts w:ascii="Arial" w:hAnsi="Arial" w:cs="Arial"/>
        </w:rPr>
      </w:pPr>
      <w:r>
        <w:rPr>
          <w:rFonts w:ascii="Arial" w:hAnsi="Arial" w:cs="Arial"/>
        </w:rPr>
        <w:tab/>
      </w:r>
      <w:r>
        <w:rPr>
          <w:rFonts w:ascii="Arial" w:hAnsi="Arial" w:cs="Arial"/>
        </w:rPr>
        <w:tab/>
      </w:r>
      <w:r>
        <w:rPr>
          <w:rFonts w:ascii="Arial" w:hAnsi="Arial" w:cs="Arial"/>
        </w:rPr>
        <w:tab/>
        <w:t>DE11 0AH</w:t>
      </w:r>
    </w:p>
    <w:p w14:paraId="7604DA87" w14:textId="77777777" w:rsidR="000104B5" w:rsidRDefault="000104B5" w:rsidP="000104B5">
      <w:pPr>
        <w:spacing w:after="0" w:line="240" w:lineRule="auto"/>
        <w:ind w:left="720" w:hanging="720"/>
        <w:rPr>
          <w:rFonts w:ascii="Arial" w:hAnsi="Arial" w:cs="Arial"/>
        </w:rPr>
      </w:pPr>
    </w:p>
    <w:p w14:paraId="334060F5" w14:textId="77777777" w:rsidR="000104B5" w:rsidRDefault="000104B5" w:rsidP="000104B5">
      <w:pPr>
        <w:spacing w:after="0" w:line="240" w:lineRule="auto"/>
        <w:ind w:left="720" w:hanging="720"/>
        <w:rPr>
          <w:rFonts w:ascii="Arial" w:hAnsi="Arial" w:cs="Arial"/>
        </w:rPr>
      </w:pPr>
      <w:r>
        <w:rPr>
          <w:rFonts w:ascii="Arial" w:hAnsi="Arial" w:cs="Arial"/>
        </w:rPr>
        <w:tab/>
        <w:t>Telephone:</w:t>
      </w:r>
      <w:r>
        <w:rPr>
          <w:rFonts w:ascii="Arial" w:hAnsi="Arial" w:cs="Arial"/>
        </w:rPr>
        <w:tab/>
        <w:t>01283 221000</w:t>
      </w:r>
    </w:p>
    <w:p w14:paraId="47D470D8" w14:textId="77777777" w:rsidR="000104B5" w:rsidRDefault="000104B5" w:rsidP="000104B5">
      <w:pPr>
        <w:spacing w:after="0" w:line="240" w:lineRule="auto"/>
        <w:ind w:left="720" w:hanging="720"/>
        <w:rPr>
          <w:rFonts w:ascii="Arial" w:hAnsi="Arial" w:cs="Arial"/>
        </w:rPr>
      </w:pPr>
    </w:p>
    <w:p w14:paraId="3BF9E024" w14:textId="77777777" w:rsidR="000104B5" w:rsidRDefault="000104B5" w:rsidP="000104B5">
      <w:pPr>
        <w:spacing w:after="0" w:line="240" w:lineRule="auto"/>
        <w:ind w:left="720" w:hanging="720"/>
        <w:rPr>
          <w:rFonts w:ascii="Arial" w:hAnsi="Arial" w:cs="Arial"/>
        </w:rPr>
      </w:pPr>
      <w:r>
        <w:rPr>
          <w:rFonts w:ascii="Arial" w:hAnsi="Arial" w:cs="Arial"/>
        </w:rPr>
        <w:tab/>
        <w:t>Email:</w:t>
      </w:r>
      <w:r>
        <w:rPr>
          <w:rFonts w:ascii="Arial" w:hAnsi="Arial" w:cs="Arial"/>
        </w:rPr>
        <w:tab/>
      </w:r>
      <w:r>
        <w:rPr>
          <w:rFonts w:ascii="Arial" w:hAnsi="Arial" w:cs="Arial"/>
        </w:rPr>
        <w:tab/>
      </w:r>
      <w:hyperlink r:id="rId8" w:history="1">
        <w:r w:rsidRPr="00D411A2">
          <w:rPr>
            <w:rStyle w:val="Hyperlink"/>
            <w:rFonts w:ascii="Arial" w:hAnsi="Arial" w:cs="Arial"/>
          </w:rPr>
          <w:t>licensing@south</w:t>
        </w:r>
        <w:r w:rsidRPr="00B06BE2">
          <w:rPr>
            <w:rStyle w:val="Hyperlink"/>
            <w:rFonts w:ascii="Arial" w:hAnsi="Arial" w:cs="Arial"/>
          </w:rPr>
          <w:t>derbyshire.gov.uk</w:t>
        </w:r>
      </w:hyperlink>
    </w:p>
    <w:p w14:paraId="68E4E649" w14:textId="7C189E77" w:rsidR="00876DB0" w:rsidRDefault="00C86120">
      <w:r>
        <w:lastRenderedPageBreak/>
        <w:br w:type="page"/>
      </w:r>
    </w:p>
    <w:p w14:paraId="65C778B8" w14:textId="77777777" w:rsidR="00E6306F" w:rsidRDefault="00E6306F" w:rsidP="000A3450">
      <w:pPr>
        <w:spacing w:after="0" w:line="240" w:lineRule="auto"/>
        <w:rPr>
          <w:rFonts w:ascii="Arial" w:hAnsi="Arial" w:cs="Arial"/>
          <w:b/>
        </w:rPr>
        <w:sectPr w:rsidR="00E6306F" w:rsidSect="00E45FAA">
          <w:headerReference w:type="default" r:id="rId9"/>
          <w:footerReference w:type="default" r:id="rId10"/>
          <w:headerReference w:type="first" r:id="rId11"/>
          <w:pgSz w:w="11906" w:h="16838"/>
          <w:pgMar w:top="1440" w:right="1080" w:bottom="1440" w:left="1080" w:header="708" w:footer="708" w:gutter="0"/>
          <w:cols w:space="708"/>
          <w:titlePg/>
          <w:docGrid w:linePitch="360"/>
        </w:sectPr>
      </w:pPr>
    </w:p>
    <w:p w14:paraId="362340E3" w14:textId="77777777" w:rsidR="00D52C7D" w:rsidRDefault="00D52C7D" w:rsidP="000A3450">
      <w:pPr>
        <w:spacing w:after="0" w:line="240" w:lineRule="auto"/>
        <w:rPr>
          <w:rFonts w:ascii="Arial" w:hAnsi="Arial" w:cs="Arial"/>
          <w:b/>
          <w:noProof/>
        </w:rPr>
      </w:pPr>
    </w:p>
    <w:p w14:paraId="3959587D" w14:textId="77777777" w:rsidR="00D52C7D" w:rsidRDefault="00D52C7D" w:rsidP="000A3450">
      <w:pPr>
        <w:spacing w:after="0" w:line="240" w:lineRule="auto"/>
        <w:rPr>
          <w:rFonts w:ascii="Arial" w:hAnsi="Arial" w:cs="Arial"/>
          <w:b/>
          <w:noProof/>
        </w:rPr>
      </w:pPr>
    </w:p>
    <w:p w14:paraId="6676758F" w14:textId="017D274D" w:rsidR="000A3450" w:rsidRDefault="003C2DC0" w:rsidP="000A3450">
      <w:pPr>
        <w:spacing w:after="0" w:line="240" w:lineRule="auto"/>
        <w:rPr>
          <w:rFonts w:ascii="Arial" w:hAnsi="Arial" w:cs="Arial"/>
          <w:b/>
        </w:rPr>
      </w:pPr>
      <w:r w:rsidRPr="003C2DC0">
        <w:rPr>
          <w:rFonts w:ascii="Arial" w:hAnsi="Arial" w:cs="Arial"/>
          <w:b/>
          <w:noProof/>
        </w:rPr>
        <w:drawing>
          <wp:inline distT="0" distB="0" distL="0" distR="0" wp14:anchorId="265635F1" wp14:editId="0C4A92DB">
            <wp:extent cx="6188710" cy="45453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4545330"/>
                    </a:xfrm>
                    <a:prstGeom prst="rect">
                      <a:avLst/>
                    </a:prstGeom>
                    <a:noFill/>
                    <a:ln>
                      <a:noFill/>
                    </a:ln>
                  </pic:spPr>
                </pic:pic>
              </a:graphicData>
            </a:graphic>
          </wp:inline>
        </w:drawing>
      </w:r>
    </w:p>
    <w:p w14:paraId="43F28C5C" w14:textId="64201037" w:rsidR="000A3450" w:rsidRDefault="000A3450" w:rsidP="000A3450">
      <w:pPr>
        <w:spacing w:after="0" w:line="240" w:lineRule="auto"/>
        <w:rPr>
          <w:rFonts w:ascii="Arial" w:hAnsi="Arial" w:cs="Arial"/>
          <w:b/>
        </w:rPr>
      </w:pPr>
    </w:p>
    <w:p w14:paraId="460FC708" w14:textId="77777777" w:rsidR="000A3450" w:rsidRDefault="000A3450" w:rsidP="000A3450">
      <w:pPr>
        <w:spacing w:after="0" w:line="240" w:lineRule="auto"/>
        <w:rPr>
          <w:rFonts w:ascii="Arial" w:hAnsi="Arial" w:cs="Arial"/>
          <w:b/>
        </w:rPr>
      </w:pPr>
    </w:p>
    <w:p w14:paraId="2454A357" w14:textId="77777777" w:rsidR="000A3450" w:rsidRDefault="000A3450" w:rsidP="000A3450">
      <w:pPr>
        <w:spacing w:after="0" w:line="240" w:lineRule="auto"/>
        <w:rPr>
          <w:rFonts w:ascii="Arial" w:hAnsi="Arial" w:cs="Arial"/>
          <w:b/>
        </w:rPr>
      </w:pPr>
    </w:p>
    <w:p w14:paraId="671FC5D5" w14:textId="77777777" w:rsidR="000A3450" w:rsidRDefault="000A3450" w:rsidP="000A3450">
      <w:pPr>
        <w:spacing w:after="0" w:line="240" w:lineRule="auto"/>
        <w:rPr>
          <w:rFonts w:ascii="Arial" w:hAnsi="Arial" w:cs="Arial"/>
          <w:b/>
        </w:rPr>
      </w:pPr>
    </w:p>
    <w:p w14:paraId="07DF69AC" w14:textId="77777777" w:rsidR="000A3450" w:rsidRDefault="000A3450" w:rsidP="000A3450">
      <w:pPr>
        <w:spacing w:after="0" w:line="240" w:lineRule="auto"/>
        <w:rPr>
          <w:rFonts w:ascii="Arial" w:hAnsi="Arial" w:cs="Arial"/>
          <w:b/>
        </w:rPr>
      </w:pPr>
    </w:p>
    <w:p w14:paraId="2654BAEB" w14:textId="77777777" w:rsidR="000A3450" w:rsidRDefault="000A3450" w:rsidP="000A3450">
      <w:pPr>
        <w:spacing w:after="0" w:line="240" w:lineRule="auto"/>
        <w:rPr>
          <w:rFonts w:ascii="Arial" w:hAnsi="Arial" w:cs="Arial"/>
          <w:b/>
        </w:rPr>
      </w:pPr>
    </w:p>
    <w:p w14:paraId="05D2CF5E" w14:textId="77777777" w:rsidR="000A3450" w:rsidRDefault="000A3450" w:rsidP="000A3450">
      <w:pPr>
        <w:spacing w:after="0" w:line="240" w:lineRule="auto"/>
        <w:rPr>
          <w:rFonts w:ascii="Arial" w:hAnsi="Arial" w:cs="Arial"/>
          <w:b/>
        </w:rPr>
      </w:pPr>
    </w:p>
    <w:p w14:paraId="149191DA" w14:textId="77777777" w:rsidR="000A3450" w:rsidRDefault="000A3450" w:rsidP="000A3450">
      <w:pPr>
        <w:spacing w:after="0" w:line="240" w:lineRule="auto"/>
        <w:rPr>
          <w:rFonts w:ascii="Arial" w:hAnsi="Arial" w:cs="Arial"/>
          <w:b/>
        </w:rPr>
      </w:pPr>
    </w:p>
    <w:p w14:paraId="0432940E" w14:textId="77777777" w:rsidR="000A3450" w:rsidRDefault="000A3450" w:rsidP="000A3450">
      <w:pPr>
        <w:spacing w:after="0" w:line="240" w:lineRule="auto"/>
        <w:rPr>
          <w:rFonts w:ascii="Arial" w:hAnsi="Arial" w:cs="Arial"/>
          <w:b/>
        </w:rPr>
      </w:pPr>
    </w:p>
    <w:p w14:paraId="33205AD4" w14:textId="77777777" w:rsidR="000A3450" w:rsidRDefault="000A3450" w:rsidP="000A3450">
      <w:pPr>
        <w:spacing w:after="0" w:line="240" w:lineRule="auto"/>
        <w:rPr>
          <w:rFonts w:ascii="Arial" w:hAnsi="Arial" w:cs="Arial"/>
          <w:b/>
        </w:rPr>
      </w:pPr>
    </w:p>
    <w:p w14:paraId="436858FE" w14:textId="77777777" w:rsidR="000A3450" w:rsidRDefault="000A3450" w:rsidP="000A3450">
      <w:pPr>
        <w:spacing w:after="0" w:line="240" w:lineRule="auto"/>
        <w:rPr>
          <w:rFonts w:ascii="Arial" w:hAnsi="Arial" w:cs="Arial"/>
          <w:b/>
        </w:rPr>
      </w:pPr>
    </w:p>
    <w:p w14:paraId="2B422C6A" w14:textId="77777777" w:rsidR="000A3450" w:rsidRDefault="000A3450" w:rsidP="000A3450">
      <w:pPr>
        <w:spacing w:after="0" w:line="240" w:lineRule="auto"/>
        <w:rPr>
          <w:rFonts w:ascii="Arial" w:hAnsi="Arial" w:cs="Arial"/>
          <w:b/>
        </w:rPr>
      </w:pPr>
    </w:p>
    <w:p w14:paraId="596AF379" w14:textId="77777777" w:rsidR="000A3450" w:rsidRDefault="000A3450" w:rsidP="000A3450">
      <w:pPr>
        <w:spacing w:after="0" w:line="240" w:lineRule="auto"/>
        <w:rPr>
          <w:rFonts w:ascii="Arial" w:hAnsi="Arial" w:cs="Arial"/>
          <w:b/>
        </w:rPr>
      </w:pPr>
    </w:p>
    <w:p w14:paraId="0A52ACA4" w14:textId="77777777" w:rsidR="000A3450" w:rsidRDefault="000A3450" w:rsidP="000A3450">
      <w:pPr>
        <w:spacing w:after="0" w:line="240" w:lineRule="auto"/>
        <w:rPr>
          <w:rFonts w:ascii="Arial" w:hAnsi="Arial" w:cs="Arial"/>
          <w:b/>
        </w:rPr>
      </w:pPr>
    </w:p>
    <w:p w14:paraId="7905B660" w14:textId="77777777" w:rsidR="000A3450" w:rsidRDefault="000A3450" w:rsidP="000A3450">
      <w:pPr>
        <w:spacing w:after="0" w:line="240" w:lineRule="auto"/>
        <w:rPr>
          <w:rFonts w:ascii="Arial" w:hAnsi="Arial" w:cs="Arial"/>
          <w:b/>
        </w:rPr>
      </w:pPr>
    </w:p>
    <w:p w14:paraId="08E28CCC" w14:textId="77777777" w:rsidR="000A3450" w:rsidRDefault="000A3450" w:rsidP="000A3450">
      <w:pPr>
        <w:spacing w:after="0" w:line="240" w:lineRule="auto"/>
        <w:rPr>
          <w:rFonts w:ascii="Arial" w:hAnsi="Arial" w:cs="Arial"/>
          <w:b/>
        </w:rPr>
      </w:pPr>
    </w:p>
    <w:p w14:paraId="13D41A7F" w14:textId="77777777" w:rsidR="000A3450" w:rsidRDefault="000A3450" w:rsidP="000A3450">
      <w:pPr>
        <w:spacing w:after="0" w:line="240" w:lineRule="auto"/>
        <w:rPr>
          <w:rFonts w:ascii="Arial" w:hAnsi="Arial" w:cs="Arial"/>
          <w:b/>
        </w:rPr>
      </w:pPr>
    </w:p>
    <w:p w14:paraId="3C5B185C" w14:textId="77777777" w:rsidR="000A3450" w:rsidRDefault="000A3450" w:rsidP="000A3450">
      <w:pPr>
        <w:spacing w:after="0" w:line="240" w:lineRule="auto"/>
        <w:rPr>
          <w:rFonts w:ascii="Arial" w:hAnsi="Arial" w:cs="Arial"/>
          <w:b/>
        </w:rPr>
      </w:pPr>
    </w:p>
    <w:p w14:paraId="73D22F68" w14:textId="77777777" w:rsidR="000A3450" w:rsidRDefault="000A3450" w:rsidP="000A3450">
      <w:pPr>
        <w:spacing w:after="0" w:line="240" w:lineRule="auto"/>
        <w:rPr>
          <w:rFonts w:ascii="Arial" w:hAnsi="Arial" w:cs="Arial"/>
          <w:b/>
        </w:rPr>
      </w:pPr>
    </w:p>
    <w:p w14:paraId="5E5BB517" w14:textId="77777777" w:rsidR="000A3450" w:rsidRDefault="000A3450" w:rsidP="000A3450">
      <w:pPr>
        <w:spacing w:after="0" w:line="240" w:lineRule="auto"/>
        <w:rPr>
          <w:rFonts w:ascii="Arial" w:hAnsi="Arial" w:cs="Arial"/>
          <w:b/>
        </w:rPr>
      </w:pPr>
    </w:p>
    <w:p w14:paraId="4A584226" w14:textId="77777777" w:rsidR="000A3450" w:rsidRDefault="000A3450" w:rsidP="000A3450">
      <w:pPr>
        <w:spacing w:after="0" w:line="240" w:lineRule="auto"/>
        <w:rPr>
          <w:rFonts w:ascii="Arial" w:hAnsi="Arial" w:cs="Arial"/>
          <w:b/>
        </w:rPr>
      </w:pPr>
    </w:p>
    <w:p w14:paraId="51A8967F" w14:textId="77777777" w:rsidR="003C2DC0" w:rsidRDefault="003C2DC0" w:rsidP="000A3450">
      <w:pPr>
        <w:spacing w:after="0" w:line="240" w:lineRule="auto"/>
        <w:rPr>
          <w:rFonts w:ascii="Arial" w:hAnsi="Arial" w:cs="Arial"/>
          <w:b/>
        </w:rPr>
        <w:sectPr w:rsidR="003C2DC0" w:rsidSect="00E45FAA">
          <w:pgSz w:w="11906" w:h="16838"/>
          <w:pgMar w:top="1440" w:right="1080" w:bottom="1440" w:left="1080" w:header="708" w:footer="708" w:gutter="0"/>
          <w:cols w:space="708"/>
          <w:titlePg/>
          <w:docGrid w:linePitch="360"/>
        </w:sectPr>
      </w:pPr>
    </w:p>
    <w:p w14:paraId="433FDEE9" w14:textId="3D1B0C03" w:rsidR="000A3450" w:rsidRPr="00601E89" w:rsidRDefault="000A3450" w:rsidP="00D52C7D">
      <w:pPr>
        <w:pStyle w:val="Heading2"/>
      </w:pPr>
      <w:bookmarkStart w:id="21" w:name="_Toc63159895"/>
      <w:r w:rsidRPr="00601E89">
        <w:lastRenderedPageBreak/>
        <w:t>Appendix 2</w:t>
      </w:r>
      <w:bookmarkEnd w:id="21"/>
    </w:p>
    <w:p w14:paraId="04576DB6" w14:textId="77777777" w:rsidR="000A3450" w:rsidRDefault="000A3450" w:rsidP="000A3450">
      <w:pPr>
        <w:spacing w:after="0" w:line="240" w:lineRule="auto"/>
        <w:ind w:left="720" w:hanging="720"/>
        <w:rPr>
          <w:rFonts w:ascii="Arial" w:hAnsi="Arial" w:cs="Arial"/>
        </w:rPr>
      </w:pPr>
    </w:p>
    <w:p w14:paraId="29188329" w14:textId="77777777" w:rsidR="000A3450" w:rsidRDefault="000A3450" w:rsidP="000A3450">
      <w:pPr>
        <w:spacing w:after="0" w:line="240" w:lineRule="auto"/>
        <w:ind w:left="720" w:hanging="720"/>
        <w:rPr>
          <w:rFonts w:ascii="Arial" w:hAnsi="Arial" w:cs="Arial"/>
        </w:rPr>
      </w:pPr>
      <w:r>
        <w:rPr>
          <w:rFonts w:ascii="Arial" w:hAnsi="Arial" w:cs="Arial"/>
        </w:rPr>
        <w:t>Conditions attached to a Street Trading Consent</w:t>
      </w:r>
    </w:p>
    <w:p w14:paraId="2C6C7D89" w14:textId="77777777" w:rsidR="000A3450" w:rsidRDefault="000A3450" w:rsidP="000A3450">
      <w:pPr>
        <w:spacing w:after="0" w:line="240" w:lineRule="auto"/>
        <w:ind w:left="720" w:hanging="720"/>
        <w:rPr>
          <w:rFonts w:ascii="Arial" w:hAnsi="Arial" w:cs="Arial"/>
        </w:rPr>
      </w:pPr>
    </w:p>
    <w:p w14:paraId="5918A8BD" w14:textId="77777777" w:rsidR="000A3450" w:rsidRDefault="000A3450" w:rsidP="000A3450">
      <w:pPr>
        <w:spacing w:after="0" w:line="240" w:lineRule="auto"/>
        <w:ind w:left="720" w:hanging="720"/>
        <w:rPr>
          <w:rFonts w:ascii="Arial" w:hAnsi="Arial" w:cs="Arial"/>
        </w:rPr>
      </w:pPr>
      <w:r w:rsidRPr="009C7869">
        <w:rPr>
          <w:rFonts w:ascii="Arial" w:hAnsi="Arial" w:cs="Arial"/>
        </w:rPr>
        <w:t>1.</w:t>
      </w:r>
      <w:r>
        <w:rPr>
          <w:rFonts w:ascii="Arial" w:hAnsi="Arial" w:cs="Arial"/>
        </w:rPr>
        <w:tab/>
        <w:t>Street trading can only be carried out from the stall or vehicle authorised under the consent.  Any changes to or replacement of the stall or vehicle must be approved by the Licensing Authority.</w:t>
      </w:r>
    </w:p>
    <w:p w14:paraId="220E4ECD" w14:textId="77777777" w:rsidR="000A3450" w:rsidRDefault="000A3450" w:rsidP="000A3450">
      <w:pPr>
        <w:spacing w:after="0" w:line="240" w:lineRule="auto"/>
        <w:ind w:left="720" w:hanging="720"/>
        <w:rPr>
          <w:rFonts w:ascii="Arial" w:hAnsi="Arial" w:cs="Arial"/>
        </w:rPr>
      </w:pPr>
    </w:p>
    <w:p w14:paraId="19F1D6C8" w14:textId="77777777" w:rsidR="000A3450" w:rsidRDefault="000A3450" w:rsidP="000A3450">
      <w:pPr>
        <w:spacing w:after="0" w:line="240" w:lineRule="auto"/>
        <w:ind w:left="720" w:hanging="720"/>
        <w:rPr>
          <w:rFonts w:ascii="Arial" w:hAnsi="Arial" w:cs="Arial"/>
        </w:rPr>
      </w:pPr>
      <w:r>
        <w:rPr>
          <w:rFonts w:ascii="Arial" w:hAnsi="Arial" w:cs="Arial"/>
        </w:rPr>
        <w:t>2.</w:t>
      </w:r>
      <w:r>
        <w:rPr>
          <w:rFonts w:ascii="Arial" w:hAnsi="Arial" w:cs="Arial"/>
        </w:rPr>
        <w:tab/>
        <w:t xml:space="preserve">The consent holder shall not be the cause of any nuisance, </w:t>
      </w:r>
      <w:proofErr w:type="gramStart"/>
      <w:r>
        <w:rPr>
          <w:rFonts w:ascii="Arial" w:hAnsi="Arial" w:cs="Arial"/>
        </w:rPr>
        <w:t>obstruction</w:t>
      </w:r>
      <w:proofErr w:type="gramEnd"/>
      <w:r>
        <w:rPr>
          <w:rFonts w:ascii="Arial" w:hAnsi="Arial" w:cs="Arial"/>
        </w:rPr>
        <w:t xml:space="preserve"> or annoyance to any other user of the highway, the occupier of any land or building or the Council.  Consent holders shall have special regard to and must take positive action to prevent excessive noise.</w:t>
      </w:r>
    </w:p>
    <w:p w14:paraId="6DC974FE" w14:textId="77777777" w:rsidR="000A3450" w:rsidRDefault="000A3450" w:rsidP="000A3450">
      <w:pPr>
        <w:spacing w:after="0" w:line="240" w:lineRule="auto"/>
        <w:ind w:left="720" w:hanging="720"/>
        <w:rPr>
          <w:rFonts w:ascii="Arial" w:hAnsi="Arial" w:cs="Arial"/>
        </w:rPr>
      </w:pPr>
    </w:p>
    <w:p w14:paraId="649A3945" w14:textId="20105B45" w:rsidR="000A3450" w:rsidRDefault="000A3450" w:rsidP="000A3450">
      <w:pPr>
        <w:spacing w:after="0" w:line="240" w:lineRule="auto"/>
        <w:ind w:left="720" w:hanging="720"/>
        <w:rPr>
          <w:rFonts w:ascii="Arial" w:hAnsi="Arial" w:cs="Arial"/>
        </w:rPr>
      </w:pPr>
      <w:r>
        <w:rPr>
          <w:rFonts w:ascii="Arial" w:hAnsi="Arial" w:cs="Arial"/>
        </w:rPr>
        <w:t>3.</w:t>
      </w:r>
      <w:r>
        <w:rPr>
          <w:rFonts w:ascii="Arial" w:hAnsi="Arial" w:cs="Arial"/>
        </w:rPr>
        <w:tab/>
        <w:t>The consent holder shall ensure refuse originating from their trade is disposed of by a licensed waste carrier and shall leave the site clear of refuse at the completion of trading.  No water or waste material shall be discharged on to the highway</w:t>
      </w:r>
      <w:r w:rsidR="00090615">
        <w:rPr>
          <w:rFonts w:ascii="Arial" w:hAnsi="Arial" w:cs="Arial"/>
        </w:rPr>
        <w:t>, into a watercourse</w:t>
      </w:r>
      <w:r>
        <w:rPr>
          <w:rFonts w:ascii="Arial" w:hAnsi="Arial" w:cs="Arial"/>
        </w:rPr>
        <w:t xml:space="preserve"> or any adjacent property. </w:t>
      </w:r>
    </w:p>
    <w:p w14:paraId="0B93F5CB" w14:textId="77777777" w:rsidR="000A3450" w:rsidRDefault="000A3450" w:rsidP="000A3450">
      <w:pPr>
        <w:spacing w:after="0" w:line="240" w:lineRule="auto"/>
        <w:ind w:left="720" w:hanging="720"/>
        <w:rPr>
          <w:rFonts w:ascii="Arial" w:hAnsi="Arial" w:cs="Arial"/>
        </w:rPr>
      </w:pPr>
    </w:p>
    <w:p w14:paraId="46492B89" w14:textId="77777777" w:rsidR="000A3450" w:rsidRDefault="000A3450" w:rsidP="000A3450">
      <w:pPr>
        <w:spacing w:after="0" w:line="240" w:lineRule="auto"/>
        <w:ind w:left="720" w:hanging="720"/>
        <w:rPr>
          <w:rFonts w:ascii="Arial" w:hAnsi="Arial" w:cs="Arial"/>
        </w:rPr>
      </w:pPr>
      <w:r>
        <w:rPr>
          <w:rFonts w:ascii="Arial" w:hAnsi="Arial" w:cs="Arial"/>
        </w:rPr>
        <w:t>4.</w:t>
      </w:r>
      <w:r>
        <w:rPr>
          <w:rFonts w:ascii="Arial" w:hAnsi="Arial" w:cs="Arial"/>
        </w:rPr>
        <w:tab/>
        <w:t xml:space="preserve">The consent holder shall ensure that the area in the vicinity of the stall or vehicle is </w:t>
      </w:r>
      <w:proofErr w:type="gramStart"/>
      <w:r>
        <w:rPr>
          <w:rFonts w:ascii="Arial" w:hAnsi="Arial" w:cs="Arial"/>
        </w:rPr>
        <w:t>kept clear of all refuse at all times</w:t>
      </w:r>
      <w:proofErr w:type="gramEnd"/>
      <w:r>
        <w:rPr>
          <w:rFonts w:ascii="Arial" w:hAnsi="Arial" w:cs="Arial"/>
        </w:rPr>
        <w:t>.</w:t>
      </w:r>
    </w:p>
    <w:p w14:paraId="001808DB" w14:textId="77777777" w:rsidR="000A3450" w:rsidRDefault="000A3450" w:rsidP="000A3450">
      <w:pPr>
        <w:spacing w:after="0" w:line="240" w:lineRule="auto"/>
        <w:ind w:left="720" w:hanging="720"/>
        <w:rPr>
          <w:rFonts w:ascii="Arial" w:hAnsi="Arial" w:cs="Arial"/>
        </w:rPr>
      </w:pPr>
    </w:p>
    <w:p w14:paraId="3518641E" w14:textId="77777777" w:rsidR="000A3450" w:rsidRDefault="000A3450" w:rsidP="000A3450">
      <w:pPr>
        <w:spacing w:after="0" w:line="240" w:lineRule="auto"/>
        <w:ind w:left="720" w:hanging="720"/>
        <w:rPr>
          <w:rFonts w:ascii="Arial" w:hAnsi="Arial" w:cs="Arial"/>
        </w:rPr>
      </w:pPr>
      <w:r>
        <w:rPr>
          <w:rFonts w:ascii="Arial" w:hAnsi="Arial" w:cs="Arial"/>
        </w:rPr>
        <w:t>5.</w:t>
      </w:r>
      <w:r>
        <w:rPr>
          <w:rFonts w:ascii="Arial" w:hAnsi="Arial" w:cs="Arial"/>
        </w:rPr>
        <w:tab/>
        <w:t xml:space="preserve">The consent holder’s stall or vehicle shall be kept in a clean, safe and </w:t>
      </w:r>
      <w:proofErr w:type="gramStart"/>
      <w:r>
        <w:rPr>
          <w:rFonts w:ascii="Arial" w:hAnsi="Arial" w:cs="Arial"/>
        </w:rPr>
        <w:t>well maintained</w:t>
      </w:r>
      <w:proofErr w:type="gramEnd"/>
      <w:r>
        <w:rPr>
          <w:rFonts w:ascii="Arial" w:hAnsi="Arial" w:cs="Arial"/>
        </w:rPr>
        <w:t xml:space="preserve"> condition and be of a presentable appearance.  </w:t>
      </w:r>
    </w:p>
    <w:p w14:paraId="03C5B356" w14:textId="77777777" w:rsidR="000A3450" w:rsidRDefault="000A3450" w:rsidP="000A3450">
      <w:pPr>
        <w:spacing w:after="0" w:line="240" w:lineRule="auto"/>
        <w:ind w:left="720" w:hanging="720"/>
        <w:rPr>
          <w:rFonts w:ascii="Arial" w:hAnsi="Arial" w:cs="Arial"/>
        </w:rPr>
      </w:pPr>
    </w:p>
    <w:p w14:paraId="527DA296" w14:textId="77777777" w:rsidR="000A3450" w:rsidRDefault="000A3450" w:rsidP="000A3450">
      <w:pPr>
        <w:spacing w:after="0" w:line="240" w:lineRule="auto"/>
        <w:ind w:left="720" w:hanging="720"/>
        <w:rPr>
          <w:rFonts w:ascii="Arial" w:hAnsi="Arial" w:cs="Arial"/>
        </w:rPr>
      </w:pPr>
      <w:r>
        <w:rPr>
          <w:rFonts w:ascii="Arial" w:hAnsi="Arial" w:cs="Arial"/>
        </w:rPr>
        <w:t>6.</w:t>
      </w:r>
      <w:r>
        <w:rPr>
          <w:rFonts w:ascii="Arial" w:hAnsi="Arial" w:cs="Arial"/>
        </w:rPr>
        <w:tab/>
        <w:t>The street trading consent bearing the name of the consent holder shall be prominently displayed on the stall or vehicle so that that it is clearly visible to members of the public during trading hours.</w:t>
      </w:r>
    </w:p>
    <w:p w14:paraId="38D3451C" w14:textId="77777777" w:rsidR="000A3450" w:rsidRDefault="000A3450" w:rsidP="000A3450">
      <w:pPr>
        <w:spacing w:after="0" w:line="240" w:lineRule="auto"/>
        <w:ind w:left="720" w:hanging="720"/>
        <w:rPr>
          <w:rFonts w:ascii="Arial" w:hAnsi="Arial" w:cs="Arial"/>
        </w:rPr>
      </w:pPr>
    </w:p>
    <w:p w14:paraId="1C0F1D3D" w14:textId="77777777" w:rsidR="000A3450" w:rsidRDefault="000A3450" w:rsidP="000A3450">
      <w:pPr>
        <w:spacing w:after="0" w:line="240" w:lineRule="auto"/>
        <w:ind w:left="720" w:hanging="720"/>
        <w:rPr>
          <w:rFonts w:ascii="Arial" w:hAnsi="Arial" w:cs="Arial"/>
        </w:rPr>
      </w:pPr>
      <w:r>
        <w:rPr>
          <w:rFonts w:ascii="Arial" w:hAnsi="Arial" w:cs="Arial"/>
        </w:rPr>
        <w:t>7.</w:t>
      </w:r>
      <w:r>
        <w:rPr>
          <w:rFonts w:ascii="Arial" w:hAnsi="Arial" w:cs="Arial"/>
        </w:rPr>
        <w:tab/>
        <w:t xml:space="preserve">The consent holder’s vehicle shall be maintained in a roadworthy condition with continuous insurance, </w:t>
      </w:r>
      <w:proofErr w:type="gramStart"/>
      <w:r>
        <w:rPr>
          <w:rFonts w:ascii="Arial" w:hAnsi="Arial" w:cs="Arial"/>
        </w:rPr>
        <w:t>tax</w:t>
      </w:r>
      <w:proofErr w:type="gramEnd"/>
      <w:r>
        <w:rPr>
          <w:rFonts w:ascii="Arial" w:hAnsi="Arial" w:cs="Arial"/>
        </w:rPr>
        <w:t xml:space="preserve"> and MOT certificate.</w:t>
      </w:r>
    </w:p>
    <w:p w14:paraId="0AE16D61" w14:textId="77777777" w:rsidR="000A3450" w:rsidRDefault="000A3450" w:rsidP="000A3450">
      <w:pPr>
        <w:spacing w:after="0" w:line="240" w:lineRule="auto"/>
        <w:ind w:left="720" w:hanging="720"/>
        <w:rPr>
          <w:rFonts w:ascii="Arial" w:hAnsi="Arial" w:cs="Arial"/>
        </w:rPr>
      </w:pPr>
    </w:p>
    <w:p w14:paraId="052DC8E8" w14:textId="77777777" w:rsidR="000A3450" w:rsidRDefault="000A3450" w:rsidP="000A3450">
      <w:pPr>
        <w:spacing w:after="0" w:line="240" w:lineRule="auto"/>
        <w:ind w:left="720" w:hanging="720"/>
        <w:rPr>
          <w:rFonts w:ascii="Arial" w:hAnsi="Arial" w:cs="Arial"/>
        </w:rPr>
      </w:pPr>
      <w:r>
        <w:rPr>
          <w:rFonts w:ascii="Arial" w:hAnsi="Arial" w:cs="Arial"/>
        </w:rPr>
        <w:t>8.</w:t>
      </w:r>
      <w:r>
        <w:rPr>
          <w:rFonts w:ascii="Arial" w:hAnsi="Arial" w:cs="Arial"/>
        </w:rPr>
        <w:tab/>
        <w:t xml:space="preserve">Adequate fire-fighting equipment shall be </w:t>
      </w:r>
      <w:proofErr w:type="gramStart"/>
      <w:r>
        <w:rPr>
          <w:rFonts w:ascii="Arial" w:hAnsi="Arial" w:cs="Arial"/>
        </w:rPr>
        <w:t>provided in the stall or vehicle at all times</w:t>
      </w:r>
      <w:proofErr w:type="gramEnd"/>
      <w:r>
        <w:rPr>
          <w:rFonts w:ascii="Arial" w:hAnsi="Arial" w:cs="Arial"/>
        </w:rPr>
        <w:t>.</w:t>
      </w:r>
    </w:p>
    <w:p w14:paraId="48811544" w14:textId="77777777" w:rsidR="000A3450" w:rsidRDefault="000A3450" w:rsidP="000A3450">
      <w:pPr>
        <w:spacing w:after="0" w:line="240" w:lineRule="auto"/>
        <w:ind w:left="720" w:hanging="720"/>
        <w:rPr>
          <w:rFonts w:ascii="Arial" w:hAnsi="Arial" w:cs="Arial"/>
        </w:rPr>
      </w:pPr>
    </w:p>
    <w:p w14:paraId="33CA4312" w14:textId="46B03B46" w:rsidR="00DA105B" w:rsidRDefault="000A3450" w:rsidP="000A3450">
      <w:pPr>
        <w:spacing w:after="0" w:line="240" w:lineRule="auto"/>
        <w:ind w:left="720" w:hanging="720"/>
        <w:rPr>
          <w:rFonts w:ascii="Arial" w:hAnsi="Arial" w:cs="Arial"/>
        </w:rPr>
      </w:pPr>
      <w:r>
        <w:rPr>
          <w:rFonts w:ascii="Arial" w:hAnsi="Arial" w:cs="Arial"/>
        </w:rPr>
        <w:t>9.</w:t>
      </w:r>
      <w:r>
        <w:rPr>
          <w:rFonts w:ascii="Arial" w:hAnsi="Arial" w:cs="Arial"/>
        </w:rPr>
        <w:tab/>
        <w:t xml:space="preserve">Where gas cylinders are used, an annual gas safety certificate is required to ensure the safety of all gas cooking and heating equipment. </w:t>
      </w:r>
    </w:p>
    <w:p w14:paraId="71DECA03" w14:textId="0AF8D047" w:rsidR="00DA105B" w:rsidRDefault="00DA105B" w:rsidP="000A3450">
      <w:pPr>
        <w:spacing w:after="0" w:line="240" w:lineRule="auto"/>
        <w:ind w:left="720" w:hanging="720"/>
        <w:rPr>
          <w:rFonts w:ascii="Arial" w:hAnsi="Arial" w:cs="Arial"/>
        </w:rPr>
      </w:pPr>
    </w:p>
    <w:p w14:paraId="065AD896" w14:textId="7AEFCD0B" w:rsidR="00DA105B" w:rsidRDefault="00DA105B" w:rsidP="000A3450">
      <w:pPr>
        <w:spacing w:after="0" w:line="240" w:lineRule="auto"/>
        <w:ind w:left="720" w:hanging="720"/>
        <w:rPr>
          <w:rFonts w:ascii="Arial" w:hAnsi="Arial" w:cs="Arial"/>
        </w:rPr>
      </w:pPr>
      <w:r>
        <w:rPr>
          <w:rFonts w:ascii="Arial" w:hAnsi="Arial" w:cs="Arial"/>
        </w:rPr>
        <w:t>10.</w:t>
      </w:r>
      <w:r>
        <w:rPr>
          <w:rFonts w:ascii="Arial" w:hAnsi="Arial" w:cs="Arial"/>
        </w:rPr>
        <w:tab/>
        <w:t xml:space="preserve">The holder of a street trading consent shall hold a </w:t>
      </w:r>
      <w:r w:rsidR="00BA541D">
        <w:rPr>
          <w:rFonts w:ascii="Arial" w:hAnsi="Arial" w:cs="Arial"/>
        </w:rPr>
        <w:t>four- or five-star</w:t>
      </w:r>
      <w:r>
        <w:rPr>
          <w:rFonts w:ascii="Arial" w:hAnsi="Arial" w:cs="Arial"/>
        </w:rPr>
        <w:t xml:space="preserve"> food hygiene rating for the food unit. </w:t>
      </w:r>
      <w:r w:rsidR="00BA541D">
        <w:rPr>
          <w:rFonts w:ascii="Arial" w:hAnsi="Arial" w:cs="Arial"/>
        </w:rPr>
        <w:t>If on inspection the rating falls below four stars, the consent holder shall ensure that at least a four-star rating is obtained within 3 months of receiving the lower score. If this is not obtained, then the consent will be revoked.</w:t>
      </w:r>
    </w:p>
    <w:p w14:paraId="44E4CD80" w14:textId="77777777" w:rsidR="000A3450" w:rsidRDefault="000A3450" w:rsidP="000A3450">
      <w:pPr>
        <w:spacing w:after="0" w:line="240" w:lineRule="auto"/>
        <w:ind w:left="720" w:hanging="720"/>
        <w:rPr>
          <w:rFonts w:ascii="Arial" w:hAnsi="Arial" w:cs="Arial"/>
        </w:rPr>
      </w:pPr>
    </w:p>
    <w:p w14:paraId="18AC8E01" w14:textId="28014D21" w:rsidR="000A3450" w:rsidRDefault="000A3450" w:rsidP="000A3450">
      <w:pPr>
        <w:spacing w:after="0" w:line="240" w:lineRule="auto"/>
        <w:ind w:left="720" w:hanging="720"/>
        <w:rPr>
          <w:rFonts w:ascii="Arial" w:hAnsi="Arial" w:cs="Arial"/>
        </w:rPr>
      </w:pPr>
      <w:r>
        <w:rPr>
          <w:rFonts w:ascii="Arial" w:hAnsi="Arial" w:cs="Arial"/>
        </w:rPr>
        <w:t>1</w:t>
      </w:r>
      <w:r w:rsidR="00BA541D">
        <w:rPr>
          <w:rFonts w:ascii="Arial" w:hAnsi="Arial" w:cs="Arial"/>
        </w:rPr>
        <w:t>1</w:t>
      </w:r>
      <w:r>
        <w:rPr>
          <w:rFonts w:ascii="Arial" w:hAnsi="Arial" w:cs="Arial"/>
        </w:rPr>
        <w:t>.</w:t>
      </w:r>
      <w:r>
        <w:rPr>
          <w:rFonts w:ascii="Arial" w:hAnsi="Arial" w:cs="Arial"/>
        </w:rPr>
        <w:tab/>
        <w:t>All stalls or vehicles selling hot food or drinks are required to carry a first aid kit.</w:t>
      </w:r>
    </w:p>
    <w:p w14:paraId="2ED0826C" w14:textId="77777777" w:rsidR="000A3450" w:rsidRDefault="000A3450" w:rsidP="000A3450">
      <w:pPr>
        <w:spacing w:after="0" w:line="240" w:lineRule="auto"/>
        <w:ind w:left="720" w:hanging="720"/>
        <w:rPr>
          <w:rFonts w:ascii="Arial" w:hAnsi="Arial" w:cs="Arial"/>
        </w:rPr>
      </w:pPr>
    </w:p>
    <w:p w14:paraId="10283CB5" w14:textId="669B2B13" w:rsidR="000A3450" w:rsidRDefault="000A3450" w:rsidP="000A3450">
      <w:pPr>
        <w:spacing w:after="0" w:line="240" w:lineRule="auto"/>
        <w:ind w:left="720" w:hanging="720"/>
        <w:rPr>
          <w:rFonts w:ascii="Arial" w:hAnsi="Arial" w:cs="Arial"/>
        </w:rPr>
      </w:pPr>
      <w:r>
        <w:rPr>
          <w:rFonts w:ascii="Arial" w:hAnsi="Arial" w:cs="Arial"/>
        </w:rPr>
        <w:t>1</w:t>
      </w:r>
      <w:r w:rsidR="00BA541D">
        <w:rPr>
          <w:rFonts w:ascii="Arial" w:hAnsi="Arial" w:cs="Arial"/>
        </w:rPr>
        <w:t>2</w:t>
      </w:r>
      <w:r>
        <w:rPr>
          <w:rFonts w:ascii="Arial" w:hAnsi="Arial" w:cs="Arial"/>
        </w:rPr>
        <w:t>.</w:t>
      </w:r>
      <w:r>
        <w:rPr>
          <w:rFonts w:ascii="Arial" w:hAnsi="Arial" w:cs="Arial"/>
        </w:rPr>
        <w:tab/>
        <w:t>All staff involved in the preparation of food shall hold a current Level 2 Food Safety Certificate.</w:t>
      </w:r>
    </w:p>
    <w:p w14:paraId="72ADAC90" w14:textId="77777777" w:rsidR="000A3450" w:rsidRDefault="000A3450" w:rsidP="000A3450">
      <w:pPr>
        <w:spacing w:after="0" w:line="240" w:lineRule="auto"/>
        <w:ind w:left="720" w:hanging="720"/>
        <w:rPr>
          <w:rFonts w:ascii="Arial" w:hAnsi="Arial" w:cs="Arial"/>
        </w:rPr>
      </w:pPr>
    </w:p>
    <w:p w14:paraId="0BC21517" w14:textId="79A5C321" w:rsidR="000A3450" w:rsidRDefault="000A3450" w:rsidP="000A3450">
      <w:pPr>
        <w:spacing w:after="0" w:line="240" w:lineRule="auto"/>
        <w:ind w:left="720" w:hanging="720"/>
        <w:rPr>
          <w:rFonts w:ascii="Arial" w:hAnsi="Arial" w:cs="Arial"/>
        </w:rPr>
      </w:pPr>
      <w:r>
        <w:rPr>
          <w:rFonts w:ascii="Arial" w:hAnsi="Arial" w:cs="Arial"/>
        </w:rPr>
        <w:t>1</w:t>
      </w:r>
      <w:r w:rsidR="00BA541D">
        <w:rPr>
          <w:rFonts w:ascii="Arial" w:hAnsi="Arial" w:cs="Arial"/>
        </w:rPr>
        <w:t>3</w:t>
      </w:r>
      <w:r>
        <w:rPr>
          <w:rFonts w:ascii="Arial" w:hAnsi="Arial" w:cs="Arial"/>
        </w:rPr>
        <w:t>.</w:t>
      </w:r>
      <w:r>
        <w:rPr>
          <w:rFonts w:ascii="Arial" w:hAnsi="Arial" w:cs="Arial"/>
        </w:rPr>
        <w:tab/>
        <w:t xml:space="preserve">A street trading consent cannot be transferred or sold to another person except that the consent may be transferred to a member of the consent holder’s immediate family in the event of the consent holder’s death or incapacity.  </w:t>
      </w:r>
    </w:p>
    <w:p w14:paraId="2FAFC1BD" w14:textId="77777777" w:rsidR="000A3450" w:rsidRDefault="000A3450" w:rsidP="000A3450">
      <w:pPr>
        <w:spacing w:after="0" w:line="240" w:lineRule="auto"/>
        <w:ind w:left="720" w:hanging="720"/>
        <w:rPr>
          <w:rFonts w:ascii="Arial" w:hAnsi="Arial" w:cs="Arial"/>
        </w:rPr>
      </w:pPr>
    </w:p>
    <w:p w14:paraId="04A833D9" w14:textId="7B1B148C" w:rsidR="000A3450" w:rsidRDefault="000A3450" w:rsidP="000A3450">
      <w:pPr>
        <w:spacing w:after="0" w:line="240" w:lineRule="auto"/>
        <w:ind w:left="720" w:hanging="720"/>
        <w:rPr>
          <w:rFonts w:ascii="Arial" w:hAnsi="Arial" w:cs="Arial"/>
        </w:rPr>
      </w:pPr>
      <w:r>
        <w:rPr>
          <w:rFonts w:ascii="Arial" w:hAnsi="Arial" w:cs="Arial"/>
        </w:rPr>
        <w:t>1</w:t>
      </w:r>
      <w:r w:rsidR="00BA541D">
        <w:rPr>
          <w:rFonts w:ascii="Arial" w:hAnsi="Arial" w:cs="Arial"/>
        </w:rPr>
        <w:t>4</w:t>
      </w:r>
      <w:r>
        <w:rPr>
          <w:rFonts w:ascii="Arial" w:hAnsi="Arial" w:cs="Arial"/>
        </w:rPr>
        <w:t xml:space="preserve">. </w:t>
      </w:r>
      <w:r>
        <w:rPr>
          <w:rFonts w:ascii="Arial" w:hAnsi="Arial" w:cs="Arial"/>
        </w:rPr>
        <w:tab/>
        <w:t>Sub-letting of pitches is prohibited.</w:t>
      </w:r>
    </w:p>
    <w:p w14:paraId="43D9CA8C" w14:textId="77777777" w:rsidR="000A3450" w:rsidRDefault="000A3450" w:rsidP="000A3450">
      <w:pPr>
        <w:spacing w:after="0" w:line="240" w:lineRule="auto"/>
        <w:ind w:left="720" w:hanging="720"/>
        <w:rPr>
          <w:rFonts w:ascii="Arial" w:hAnsi="Arial" w:cs="Arial"/>
        </w:rPr>
      </w:pPr>
    </w:p>
    <w:p w14:paraId="153C37FA" w14:textId="13E6B82E" w:rsidR="000A3450" w:rsidRDefault="000A3450" w:rsidP="000A3450">
      <w:pPr>
        <w:spacing w:after="0" w:line="240" w:lineRule="auto"/>
        <w:ind w:left="720" w:hanging="720"/>
        <w:rPr>
          <w:rFonts w:ascii="Arial" w:hAnsi="Arial" w:cs="Arial"/>
        </w:rPr>
      </w:pPr>
      <w:r>
        <w:rPr>
          <w:rFonts w:ascii="Arial" w:hAnsi="Arial" w:cs="Arial"/>
        </w:rPr>
        <w:t>1</w:t>
      </w:r>
      <w:r w:rsidR="00BA541D">
        <w:rPr>
          <w:rFonts w:ascii="Arial" w:hAnsi="Arial" w:cs="Arial"/>
        </w:rPr>
        <w:t>5</w:t>
      </w:r>
      <w:r>
        <w:rPr>
          <w:rFonts w:ascii="Arial" w:hAnsi="Arial" w:cs="Arial"/>
        </w:rPr>
        <w:t>.</w:t>
      </w:r>
      <w:r>
        <w:rPr>
          <w:rFonts w:ascii="Arial" w:hAnsi="Arial" w:cs="Arial"/>
        </w:rPr>
        <w:tab/>
        <w:t xml:space="preserve">The consent holder must be the principal operator and have day to day control of the stall or vehicle.  The consent holder may employ any other person to assist in the operating of the </w:t>
      </w:r>
      <w:r>
        <w:rPr>
          <w:rFonts w:ascii="Arial" w:hAnsi="Arial" w:cs="Arial"/>
        </w:rPr>
        <w:lastRenderedPageBreak/>
        <w:t>stall or vehicle and shall notify the Licensing Authority of the name and address of that person.</w:t>
      </w:r>
    </w:p>
    <w:p w14:paraId="423C2080" w14:textId="77777777" w:rsidR="000A3450" w:rsidRDefault="000A3450" w:rsidP="000A3450">
      <w:pPr>
        <w:spacing w:after="0" w:line="240" w:lineRule="auto"/>
        <w:ind w:left="720" w:hanging="720"/>
        <w:rPr>
          <w:rFonts w:ascii="Arial" w:hAnsi="Arial" w:cs="Arial"/>
        </w:rPr>
      </w:pPr>
    </w:p>
    <w:p w14:paraId="17B7AE90" w14:textId="1989BE8D" w:rsidR="000A3450" w:rsidRPr="009C7869" w:rsidRDefault="000A3450" w:rsidP="000A3450">
      <w:pPr>
        <w:spacing w:after="0" w:line="240" w:lineRule="auto"/>
        <w:ind w:left="720" w:hanging="720"/>
        <w:rPr>
          <w:rFonts w:ascii="Arial" w:hAnsi="Arial" w:cs="Arial"/>
        </w:rPr>
      </w:pPr>
      <w:r>
        <w:rPr>
          <w:rFonts w:ascii="Arial" w:hAnsi="Arial" w:cs="Arial"/>
        </w:rPr>
        <w:t>1</w:t>
      </w:r>
      <w:r w:rsidR="00BA541D">
        <w:rPr>
          <w:rFonts w:ascii="Arial" w:hAnsi="Arial" w:cs="Arial"/>
        </w:rPr>
        <w:t>6</w:t>
      </w:r>
      <w:r>
        <w:rPr>
          <w:rFonts w:ascii="Arial" w:hAnsi="Arial" w:cs="Arial"/>
        </w:rPr>
        <w:t>.</w:t>
      </w:r>
      <w:r>
        <w:rPr>
          <w:rFonts w:ascii="Arial" w:hAnsi="Arial" w:cs="Arial"/>
        </w:rPr>
        <w:tab/>
        <w:t xml:space="preserve">The consent holder shall have and maintain an insurance policy against public liability and </w:t>
      </w:r>
      <w:proofErr w:type="gramStart"/>
      <w:r>
        <w:rPr>
          <w:rFonts w:ascii="Arial" w:hAnsi="Arial" w:cs="Arial"/>
        </w:rPr>
        <w:t>third party</w:t>
      </w:r>
      <w:proofErr w:type="gramEnd"/>
      <w:r>
        <w:rPr>
          <w:rFonts w:ascii="Arial" w:hAnsi="Arial" w:cs="Arial"/>
        </w:rPr>
        <w:t xml:space="preserve"> risks.  The insurance certificate should be produced to the Authorised Officer on request.</w:t>
      </w:r>
    </w:p>
    <w:p w14:paraId="7CB0788A" w14:textId="77777777" w:rsidR="000A3450" w:rsidRPr="00743FDD" w:rsidRDefault="000A3450" w:rsidP="000A3450">
      <w:pPr>
        <w:spacing w:after="0" w:line="240" w:lineRule="auto"/>
        <w:ind w:left="720" w:hanging="720"/>
        <w:rPr>
          <w:rFonts w:ascii="Arial" w:hAnsi="Arial" w:cs="Arial"/>
        </w:rPr>
      </w:pPr>
    </w:p>
    <w:p w14:paraId="72F9723C" w14:textId="4FFBFDEE" w:rsidR="00BA541D" w:rsidRDefault="000A3450" w:rsidP="000A3450">
      <w:pPr>
        <w:ind w:left="720" w:hanging="720"/>
        <w:rPr>
          <w:rFonts w:ascii="Arial" w:hAnsi="Arial" w:cs="Arial"/>
        </w:rPr>
      </w:pPr>
      <w:r w:rsidRPr="00743FDD">
        <w:rPr>
          <w:rFonts w:ascii="Arial" w:hAnsi="Arial" w:cs="Arial"/>
        </w:rPr>
        <w:t>1</w:t>
      </w:r>
      <w:r w:rsidR="00BA541D">
        <w:rPr>
          <w:rFonts w:ascii="Arial" w:hAnsi="Arial" w:cs="Arial"/>
        </w:rPr>
        <w:t>7</w:t>
      </w:r>
      <w:r w:rsidRPr="00743FDD">
        <w:rPr>
          <w:rFonts w:ascii="Arial" w:hAnsi="Arial" w:cs="Arial"/>
        </w:rPr>
        <w:t>.</w:t>
      </w:r>
      <w:r w:rsidRPr="00743FDD">
        <w:rPr>
          <w:rFonts w:ascii="Arial" w:hAnsi="Arial" w:cs="Arial"/>
        </w:rPr>
        <w:tab/>
        <w:t xml:space="preserve">The </w:t>
      </w:r>
      <w:r>
        <w:rPr>
          <w:rFonts w:ascii="Arial" w:hAnsi="Arial" w:cs="Arial"/>
        </w:rPr>
        <w:t>consent holder</w:t>
      </w:r>
      <w:r w:rsidRPr="00743FDD">
        <w:rPr>
          <w:rFonts w:ascii="Arial" w:hAnsi="Arial" w:cs="Arial"/>
        </w:rPr>
        <w:t xml:space="preserve"> shall </w:t>
      </w:r>
      <w:r w:rsidR="00090615" w:rsidRPr="00743FDD">
        <w:rPr>
          <w:rFonts w:ascii="Arial" w:hAnsi="Arial" w:cs="Arial"/>
        </w:rPr>
        <w:t>always</w:t>
      </w:r>
      <w:r w:rsidRPr="00743FDD">
        <w:rPr>
          <w:rFonts w:ascii="Arial" w:hAnsi="Arial" w:cs="Arial"/>
        </w:rPr>
        <w:t xml:space="preserve"> obey all tariff regulations in force in the consent area.</w:t>
      </w:r>
    </w:p>
    <w:p w14:paraId="2A2F2F04" w14:textId="11496177" w:rsidR="00BA541D" w:rsidRDefault="00BA541D" w:rsidP="000A3450">
      <w:pPr>
        <w:ind w:left="720" w:hanging="720"/>
        <w:rPr>
          <w:rFonts w:ascii="Arial" w:hAnsi="Arial" w:cs="Arial"/>
        </w:rPr>
      </w:pPr>
      <w:r>
        <w:rPr>
          <w:rFonts w:ascii="Arial" w:hAnsi="Arial" w:cs="Arial"/>
        </w:rPr>
        <w:t>18.</w:t>
      </w:r>
      <w:r>
        <w:rPr>
          <w:rFonts w:ascii="Arial" w:hAnsi="Arial" w:cs="Arial"/>
        </w:rPr>
        <w:tab/>
        <w:t>The consent holder shall ensure that</w:t>
      </w:r>
      <w:r w:rsidR="00090615">
        <w:rPr>
          <w:rFonts w:ascii="Arial" w:hAnsi="Arial" w:cs="Arial"/>
        </w:rPr>
        <w:t xml:space="preserve"> they comply with all relevant environmental law while operating under the terms of this consent.</w:t>
      </w:r>
    </w:p>
    <w:p w14:paraId="2FC7339F" w14:textId="2B28D856" w:rsidR="00BA541D" w:rsidRPr="00BA541D" w:rsidRDefault="00BA541D" w:rsidP="00BA541D">
      <w:pPr>
        <w:ind w:left="720" w:hanging="720"/>
        <w:rPr>
          <w:rFonts w:ascii="Arial" w:hAnsi="Arial" w:cs="Arial"/>
          <w:i/>
          <w:iCs/>
        </w:rPr>
      </w:pPr>
      <w:r>
        <w:rPr>
          <w:rFonts w:ascii="Arial" w:hAnsi="Arial" w:cs="Arial"/>
        </w:rPr>
        <w:t>19.</w:t>
      </w:r>
      <w:r>
        <w:rPr>
          <w:rFonts w:ascii="Arial" w:hAnsi="Arial" w:cs="Arial"/>
        </w:rPr>
        <w:tab/>
      </w:r>
      <w:r w:rsidRPr="00BA541D">
        <w:rPr>
          <w:rFonts w:ascii="Arial" w:hAnsi="Arial" w:cs="Arial"/>
          <w:i/>
          <w:iCs/>
        </w:rPr>
        <w:t>The consent holder is to be aware of the Council’s commitment to protecting our environment and asks all consent holders to understand their impact on the environment from their activities, what it purchases/sells, including the impact of waste and emissions to the district. We ask consent holders to support:</w:t>
      </w:r>
    </w:p>
    <w:p w14:paraId="081427DE" w14:textId="77777777" w:rsidR="00BA541D" w:rsidRPr="00BA541D" w:rsidRDefault="00BA541D" w:rsidP="00BA541D">
      <w:pPr>
        <w:numPr>
          <w:ilvl w:val="0"/>
          <w:numId w:val="7"/>
        </w:numPr>
        <w:rPr>
          <w:rFonts w:ascii="Arial" w:hAnsi="Arial" w:cs="Arial"/>
          <w:i/>
          <w:iCs/>
        </w:rPr>
      </w:pPr>
      <w:r w:rsidRPr="00BA541D">
        <w:rPr>
          <w:rFonts w:ascii="Arial" w:hAnsi="Arial" w:cs="Arial"/>
          <w:i/>
          <w:iCs/>
        </w:rPr>
        <w:t xml:space="preserve">Reducing their emissions </w:t>
      </w:r>
    </w:p>
    <w:p w14:paraId="084A1F9B" w14:textId="77777777" w:rsidR="00BA541D" w:rsidRPr="00BA541D" w:rsidRDefault="00BA541D" w:rsidP="00BA541D">
      <w:pPr>
        <w:numPr>
          <w:ilvl w:val="1"/>
          <w:numId w:val="7"/>
        </w:numPr>
        <w:rPr>
          <w:rFonts w:ascii="Arial" w:hAnsi="Arial" w:cs="Arial"/>
          <w:i/>
          <w:iCs/>
        </w:rPr>
      </w:pPr>
      <w:r w:rsidRPr="00BA541D">
        <w:rPr>
          <w:rFonts w:ascii="Arial" w:hAnsi="Arial" w:cs="Arial"/>
          <w:i/>
          <w:iCs/>
        </w:rPr>
        <w:t>Supply chain from local businesses</w:t>
      </w:r>
    </w:p>
    <w:p w14:paraId="1EAB3A61" w14:textId="77777777" w:rsidR="00BA541D" w:rsidRPr="00BA541D" w:rsidRDefault="00BA541D" w:rsidP="00BA541D">
      <w:pPr>
        <w:numPr>
          <w:ilvl w:val="1"/>
          <w:numId w:val="7"/>
        </w:numPr>
        <w:rPr>
          <w:rFonts w:ascii="Arial" w:hAnsi="Arial" w:cs="Arial"/>
          <w:i/>
          <w:iCs/>
        </w:rPr>
      </w:pPr>
      <w:r w:rsidRPr="00BA541D">
        <w:rPr>
          <w:rFonts w:ascii="Arial" w:hAnsi="Arial" w:cs="Arial"/>
          <w:i/>
          <w:iCs/>
        </w:rPr>
        <w:t xml:space="preserve">Use electric or renewable power sources including vehicles to travel to or moving </w:t>
      </w:r>
      <w:proofErr w:type="gramStart"/>
      <w:r w:rsidRPr="00BA541D">
        <w:rPr>
          <w:rFonts w:ascii="Arial" w:hAnsi="Arial" w:cs="Arial"/>
          <w:i/>
          <w:iCs/>
        </w:rPr>
        <w:t>items</w:t>
      </w:r>
      <w:proofErr w:type="gramEnd"/>
    </w:p>
    <w:p w14:paraId="29EB5024" w14:textId="77777777" w:rsidR="00BA541D" w:rsidRPr="00BA541D" w:rsidRDefault="00BA541D" w:rsidP="00BA541D">
      <w:pPr>
        <w:numPr>
          <w:ilvl w:val="1"/>
          <w:numId w:val="7"/>
        </w:numPr>
        <w:rPr>
          <w:rFonts w:ascii="Arial" w:hAnsi="Arial" w:cs="Arial"/>
          <w:i/>
          <w:iCs/>
        </w:rPr>
      </w:pPr>
      <w:r w:rsidRPr="00BA541D">
        <w:rPr>
          <w:rFonts w:ascii="Arial" w:hAnsi="Arial" w:cs="Arial"/>
          <w:i/>
          <w:iCs/>
        </w:rPr>
        <w:t xml:space="preserve">Ask your supply chain how they are reducing their impact or choose ’greener’ </w:t>
      </w:r>
      <w:proofErr w:type="gramStart"/>
      <w:r w:rsidRPr="00BA541D">
        <w:rPr>
          <w:rFonts w:ascii="Arial" w:hAnsi="Arial" w:cs="Arial"/>
          <w:i/>
          <w:iCs/>
        </w:rPr>
        <w:t>option</w:t>
      </w:r>
      <w:proofErr w:type="gramEnd"/>
    </w:p>
    <w:p w14:paraId="436E31B2" w14:textId="77777777" w:rsidR="00BA541D" w:rsidRPr="00BA541D" w:rsidRDefault="00BA541D" w:rsidP="00BA541D">
      <w:pPr>
        <w:numPr>
          <w:ilvl w:val="1"/>
          <w:numId w:val="7"/>
        </w:numPr>
        <w:rPr>
          <w:rFonts w:ascii="Arial" w:hAnsi="Arial" w:cs="Arial"/>
          <w:i/>
          <w:iCs/>
        </w:rPr>
      </w:pPr>
      <w:r w:rsidRPr="00BA541D">
        <w:rPr>
          <w:rFonts w:ascii="Arial" w:hAnsi="Arial" w:cs="Arial"/>
          <w:i/>
          <w:iCs/>
        </w:rPr>
        <w:t>For food businesses - Use ‘in season’ local ingredients, as a first choice and offer/ expand plant based alternative meals.</w:t>
      </w:r>
    </w:p>
    <w:p w14:paraId="7575517A" w14:textId="77777777" w:rsidR="00BA541D" w:rsidRPr="00BA541D" w:rsidRDefault="00BA541D" w:rsidP="00BA541D">
      <w:pPr>
        <w:numPr>
          <w:ilvl w:val="0"/>
          <w:numId w:val="7"/>
        </w:numPr>
        <w:rPr>
          <w:rFonts w:ascii="Arial" w:hAnsi="Arial" w:cs="Arial"/>
          <w:i/>
          <w:iCs/>
        </w:rPr>
      </w:pPr>
      <w:r w:rsidRPr="00BA541D">
        <w:rPr>
          <w:rFonts w:ascii="Arial" w:hAnsi="Arial" w:cs="Arial"/>
          <w:i/>
          <w:iCs/>
        </w:rPr>
        <w:t xml:space="preserve">Reduce their waste and others waste: </w:t>
      </w:r>
    </w:p>
    <w:p w14:paraId="30C3B107" w14:textId="77777777" w:rsidR="00BA541D" w:rsidRPr="00BA541D" w:rsidRDefault="00BA541D" w:rsidP="00BA541D">
      <w:pPr>
        <w:numPr>
          <w:ilvl w:val="1"/>
          <w:numId w:val="7"/>
        </w:numPr>
        <w:rPr>
          <w:rFonts w:ascii="Arial" w:hAnsi="Arial" w:cs="Arial"/>
          <w:i/>
          <w:iCs/>
        </w:rPr>
      </w:pPr>
      <w:r w:rsidRPr="00BA541D">
        <w:rPr>
          <w:rFonts w:ascii="Arial" w:hAnsi="Arial" w:cs="Arial"/>
          <w:i/>
          <w:iCs/>
        </w:rPr>
        <w:t xml:space="preserve">Review food portion size and ingredients to support human health, less food waste and save business money. </w:t>
      </w:r>
      <w:hyperlink r:id="rId13" w:history="1">
        <w:r w:rsidRPr="00BA541D">
          <w:rPr>
            <w:rStyle w:val="Hyperlink"/>
            <w:rFonts w:ascii="Arial" w:hAnsi="Arial" w:cs="Arial"/>
            <w:i/>
            <w:iCs/>
          </w:rPr>
          <w:t>https://lovefoodhatewaste.com/</w:t>
        </w:r>
      </w:hyperlink>
    </w:p>
    <w:p w14:paraId="08269FE1" w14:textId="7BEC38BB" w:rsidR="00BA541D" w:rsidRDefault="00BA541D" w:rsidP="00BA541D">
      <w:pPr>
        <w:numPr>
          <w:ilvl w:val="1"/>
          <w:numId w:val="7"/>
        </w:numPr>
        <w:rPr>
          <w:rFonts w:ascii="Arial" w:hAnsi="Arial" w:cs="Arial"/>
          <w:i/>
          <w:iCs/>
        </w:rPr>
      </w:pPr>
      <w:r w:rsidRPr="00BA541D">
        <w:rPr>
          <w:rFonts w:ascii="Arial" w:hAnsi="Arial" w:cs="Arial"/>
          <w:i/>
          <w:iCs/>
        </w:rPr>
        <w:t>support people using reusable containers/</w:t>
      </w:r>
      <w:proofErr w:type="gramStart"/>
      <w:r w:rsidRPr="00BA541D">
        <w:rPr>
          <w:rFonts w:ascii="Arial" w:hAnsi="Arial" w:cs="Arial"/>
          <w:i/>
          <w:iCs/>
        </w:rPr>
        <w:t>cups</w:t>
      </w:r>
      <w:proofErr w:type="gramEnd"/>
    </w:p>
    <w:p w14:paraId="5A80CE6C" w14:textId="2C997AA1" w:rsidR="00BA541D" w:rsidRDefault="00BA541D" w:rsidP="00BA541D">
      <w:pPr>
        <w:pStyle w:val="ListParagraph"/>
        <w:numPr>
          <w:ilvl w:val="1"/>
          <w:numId w:val="7"/>
        </w:numPr>
        <w:contextualSpacing w:val="0"/>
        <w:rPr>
          <w:rFonts w:eastAsia="Times New Roman" w:cstheme="minorHAnsi"/>
          <w:i/>
          <w:iCs/>
          <w:color w:val="000000" w:themeColor="text1"/>
        </w:rPr>
      </w:pPr>
      <w:r w:rsidRPr="00BD61E0">
        <w:rPr>
          <w:rFonts w:eastAsia="Times New Roman" w:cstheme="minorHAnsi"/>
          <w:i/>
          <w:iCs/>
          <w:color w:val="000000" w:themeColor="text1"/>
        </w:rPr>
        <w:t xml:space="preserve">ban single use plastics – look at compostable </w:t>
      </w:r>
      <w:proofErr w:type="gramStart"/>
      <w:r w:rsidRPr="00BD61E0">
        <w:rPr>
          <w:rFonts w:eastAsia="Times New Roman" w:cstheme="minorHAnsi"/>
          <w:i/>
          <w:iCs/>
          <w:color w:val="000000" w:themeColor="text1"/>
        </w:rPr>
        <w:t>alternatives</w:t>
      </w:r>
      <w:proofErr w:type="gramEnd"/>
    </w:p>
    <w:p w14:paraId="17023600" w14:textId="77777777" w:rsidR="00BA541D" w:rsidRPr="00BD61E0" w:rsidRDefault="00BA541D" w:rsidP="00BA541D">
      <w:pPr>
        <w:pStyle w:val="ListParagraph"/>
        <w:spacing w:after="0" w:line="240" w:lineRule="auto"/>
        <w:ind w:left="2160"/>
        <w:contextualSpacing w:val="0"/>
        <w:rPr>
          <w:rFonts w:eastAsia="Times New Roman" w:cstheme="minorHAnsi"/>
          <w:i/>
          <w:iCs/>
          <w:color w:val="000000" w:themeColor="text1"/>
        </w:rPr>
      </w:pPr>
    </w:p>
    <w:p w14:paraId="51B13B69" w14:textId="73D0A030" w:rsidR="00BA541D" w:rsidRPr="00BA541D" w:rsidRDefault="00BA541D" w:rsidP="00BA541D">
      <w:pPr>
        <w:pStyle w:val="ListParagraph"/>
        <w:numPr>
          <w:ilvl w:val="1"/>
          <w:numId w:val="7"/>
        </w:numPr>
        <w:contextualSpacing w:val="0"/>
        <w:rPr>
          <w:rFonts w:eastAsia="Times New Roman" w:cstheme="minorHAnsi"/>
          <w:i/>
          <w:iCs/>
          <w:color w:val="000000" w:themeColor="text1"/>
        </w:rPr>
      </w:pPr>
      <w:r w:rsidRPr="00BD61E0">
        <w:rPr>
          <w:rFonts w:eastAsia="Times New Roman" w:cstheme="minorHAnsi"/>
          <w:i/>
          <w:iCs/>
          <w:color w:val="000000" w:themeColor="text1"/>
        </w:rPr>
        <w:t xml:space="preserve">look for alternatives that are compostable or 100% made from recycled materials or can be recycled without having </w:t>
      </w:r>
      <w:proofErr w:type="gramStart"/>
      <w:r w:rsidRPr="00BD61E0">
        <w:rPr>
          <w:rFonts w:eastAsia="Times New Roman" w:cstheme="minorHAnsi"/>
          <w:i/>
          <w:iCs/>
          <w:color w:val="000000" w:themeColor="text1"/>
        </w:rPr>
        <w:t>an</w:t>
      </w:r>
      <w:proofErr w:type="gramEnd"/>
      <w:r w:rsidRPr="00BD61E0">
        <w:rPr>
          <w:rFonts w:eastAsia="Times New Roman" w:cstheme="minorHAnsi"/>
          <w:i/>
          <w:iCs/>
          <w:color w:val="000000" w:themeColor="text1"/>
        </w:rPr>
        <w:t xml:space="preserve"> plastic inner lining etc</w:t>
      </w:r>
    </w:p>
    <w:p w14:paraId="440E0527" w14:textId="58F06D1B" w:rsidR="00BA541D" w:rsidRDefault="00BA541D" w:rsidP="00BA541D">
      <w:pPr>
        <w:pStyle w:val="ListParagraph"/>
        <w:numPr>
          <w:ilvl w:val="1"/>
          <w:numId w:val="7"/>
        </w:numPr>
        <w:contextualSpacing w:val="0"/>
        <w:rPr>
          <w:rStyle w:val="Hyperlink"/>
          <w:rFonts w:eastAsia="Times New Roman" w:cstheme="minorHAnsi"/>
          <w:i/>
          <w:iCs/>
          <w:color w:val="000000" w:themeColor="text1"/>
        </w:rPr>
      </w:pPr>
      <w:proofErr w:type="spellStart"/>
      <w:r w:rsidRPr="00BD61E0">
        <w:rPr>
          <w:rFonts w:eastAsia="Times New Roman" w:cstheme="minorHAnsi"/>
          <w:i/>
          <w:iCs/>
          <w:color w:val="000000" w:themeColor="text1"/>
        </w:rPr>
        <w:t>Left over</w:t>
      </w:r>
      <w:proofErr w:type="spellEnd"/>
      <w:r w:rsidRPr="00BD61E0">
        <w:rPr>
          <w:rFonts w:eastAsia="Times New Roman" w:cstheme="minorHAnsi"/>
          <w:i/>
          <w:iCs/>
          <w:color w:val="000000" w:themeColor="text1"/>
        </w:rPr>
        <w:t xml:space="preserve"> food – join with food banks or OLIO scheme to share food - </w:t>
      </w:r>
      <w:hyperlink r:id="rId14" w:history="1">
        <w:r w:rsidRPr="00BD61E0">
          <w:rPr>
            <w:rStyle w:val="Hyperlink"/>
            <w:rFonts w:eastAsia="Times New Roman" w:cstheme="minorHAnsi"/>
            <w:i/>
            <w:iCs/>
            <w:color w:val="000000" w:themeColor="text1"/>
          </w:rPr>
          <w:t>https://olioex.com/</w:t>
        </w:r>
      </w:hyperlink>
    </w:p>
    <w:p w14:paraId="1A969CEC" w14:textId="5B79959B" w:rsidR="00BA541D" w:rsidRDefault="00BA541D" w:rsidP="00BA541D">
      <w:pPr>
        <w:rPr>
          <w:rStyle w:val="Hyperlink"/>
          <w:rFonts w:eastAsia="Times New Roman" w:cstheme="minorHAnsi"/>
          <w:i/>
          <w:iCs/>
          <w:color w:val="000000" w:themeColor="text1"/>
        </w:rPr>
      </w:pPr>
    </w:p>
    <w:p w14:paraId="626D3F09" w14:textId="77777777" w:rsidR="00BA541D" w:rsidRPr="00BA541D" w:rsidRDefault="00BA541D" w:rsidP="00BA541D">
      <w:pPr>
        <w:rPr>
          <w:rStyle w:val="Hyperlink"/>
          <w:rFonts w:eastAsia="Times New Roman" w:cstheme="minorHAnsi"/>
          <w:i/>
          <w:iCs/>
          <w:color w:val="000000" w:themeColor="text1"/>
        </w:rPr>
      </w:pPr>
    </w:p>
    <w:p w14:paraId="2F2F6C49" w14:textId="5F1D2D58" w:rsidR="00BA541D" w:rsidRPr="00BA541D" w:rsidRDefault="00BA541D" w:rsidP="00BA541D">
      <w:pPr>
        <w:pStyle w:val="ListParagraph"/>
        <w:numPr>
          <w:ilvl w:val="0"/>
          <w:numId w:val="7"/>
        </w:numPr>
        <w:contextualSpacing w:val="0"/>
        <w:rPr>
          <w:rFonts w:eastAsia="Times New Roman" w:cstheme="minorHAnsi"/>
          <w:i/>
          <w:iCs/>
          <w:color w:val="000000" w:themeColor="text1"/>
        </w:rPr>
      </w:pPr>
      <w:r w:rsidRPr="00BD61E0">
        <w:rPr>
          <w:rFonts w:eastAsia="Times New Roman" w:cstheme="minorHAnsi"/>
          <w:i/>
          <w:iCs/>
          <w:color w:val="000000" w:themeColor="text1"/>
        </w:rPr>
        <w:lastRenderedPageBreak/>
        <w:t xml:space="preserve">   Help spread the word – South Derbyshire declared a climate emergency to be carbon neutral before </w:t>
      </w:r>
      <w:proofErr w:type="gramStart"/>
      <w:r w:rsidRPr="00BD61E0">
        <w:rPr>
          <w:rFonts w:eastAsia="Times New Roman" w:cstheme="minorHAnsi"/>
          <w:i/>
          <w:iCs/>
          <w:color w:val="000000" w:themeColor="text1"/>
        </w:rPr>
        <w:t>2050</w:t>
      </w:r>
      <w:proofErr w:type="gramEnd"/>
      <w:r w:rsidRPr="00BD61E0">
        <w:rPr>
          <w:rFonts w:eastAsia="Times New Roman" w:cstheme="minorHAnsi"/>
          <w:i/>
          <w:iCs/>
          <w:color w:val="000000" w:themeColor="text1"/>
        </w:rPr>
        <w:t xml:space="preserve"> </w:t>
      </w:r>
    </w:p>
    <w:p w14:paraId="22BD72F9" w14:textId="77777777" w:rsidR="00BA541D" w:rsidRPr="00BA541D" w:rsidRDefault="00BA541D" w:rsidP="00BA541D">
      <w:pPr>
        <w:spacing w:after="0" w:line="240" w:lineRule="auto"/>
        <w:rPr>
          <w:rFonts w:eastAsia="Times New Roman" w:cstheme="minorHAnsi"/>
          <w:i/>
          <w:iCs/>
          <w:color w:val="000000" w:themeColor="text1"/>
        </w:rPr>
      </w:pPr>
    </w:p>
    <w:p w14:paraId="1DADBEA3" w14:textId="5EF3AA73" w:rsidR="00BA541D" w:rsidRPr="00BA541D" w:rsidRDefault="00BA541D" w:rsidP="00BA541D">
      <w:pPr>
        <w:pStyle w:val="ListParagraph"/>
        <w:numPr>
          <w:ilvl w:val="1"/>
          <w:numId w:val="7"/>
        </w:numPr>
        <w:contextualSpacing w:val="0"/>
        <w:rPr>
          <w:rFonts w:eastAsia="Times New Roman" w:cstheme="minorHAnsi"/>
          <w:i/>
          <w:iCs/>
          <w:color w:val="000000" w:themeColor="text1"/>
        </w:rPr>
      </w:pPr>
      <w:r w:rsidRPr="00BD61E0">
        <w:rPr>
          <w:rFonts w:eastAsia="Times New Roman" w:cstheme="minorHAnsi"/>
          <w:i/>
          <w:iCs/>
          <w:color w:val="000000" w:themeColor="text1"/>
        </w:rPr>
        <w:t>Tell customers how they should dispose of their packaging and/or promote them bring re-usable cups/ containers (prior COVID restrictions)</w:t>
      </w:r>
    </w:p>
    <w:p w14:paraId="359AC7B5" w14:textId="04738A74" w:rsidR="00BA541D" w:rsidRPr="00BA541D" w:rsidRDefault="00BA541D" w:rsidP="00BA541D">
      <w:pPr>
        <w:pStyle w:val="ListParagraph"/>
        <w:numPr>
          <w:ilvl w:val="1"/>
          <w:numId w:val="7"/>
        </w:numPr>
        <w:contextualSpacing w:val="0"/>
        <w:rPr>
          <w:rFonts w:eastAsia="Times New Roman" w:cstheme="minorHAnsi"/>
          <w:i/>
          <w:iCs/>
          <w:color w:val="000000" w:themeColor="text1"/>
        </w:rPr>
      </w:pPr>
      <w:r w:rsidRPr="00BD61E0">
        <w:rPr>
          <w:rFonts w:eastAsia="Times New Roman" w:cstheme="minorHAnsi"/>
          <w:i/>
          <w:iCs/>
          <w:color w:val="000000" w:themeColor="text1"/>
        </w:rPr>
        <w:t xml:space="preserve">Tell customers what you are doing which is positive for the </w:t>
      </w:r>
      <w:proofErr w:type="gramStart"/>
      <w:r w:rsidRPr="00BD61E0">
        <w:rPr>
          <w:rFonts w:eastAsia="Times New Roman" w:cstheme="minorHAnsi"/>
          <w:i/>
          <w:iCs/>
          <w:color w:val="000000" w:themeColor="text1"/>
        </w:rPr>
        <w:t>environment</w:t>
      </w:r>
      <w:proofErr w:type="gramEnd"/>
    </w:p>
    <w:p w14:paraId="3E5C9263" w14:textId="77777777" w:rsidR="00BA541D" w:rsidRPr="00BD61E0" w:rsidRDefault="00BA541D" w:rsidP="00BA541D">
      <w:pPr>
        <w:pStyle w:val="ListParagraph"/>
        <w:numPr>
          <w:ilvl w:val="1"/>
          <w:numId w:val="7"/>
        </w:numPr>
        <w:spacing w:after="0" w:line="240" w:lineRule="auto"/>
        <w:contextualSpacing w:val="0"/>
        <w:rPr>
          <w:rFonts w:eastAsia="Times New Roman" w:cstheme="minorHAnsi"/>
          <w:i/>
          <w:iCs/>
          <w:color w:val="000000" w:themeColor="text1"/>
        </w:rPr>
      </w:pPr>
      <w:r w:rsidRPr="00BD61E0">
        <w:rPr>
          <w:rFonts w:eastAsia="Times New Roman" w:cstheme="minorHAnsi"/>
          <w:i/>
          <w:iCs/>
          <w:color w:val="000000" w:themeColor="text1"/>
        </w:rPr>
        <w:t xml:space="preserve">Speak to your suppliers to see how we can all work towards reducing our impact on the environment and reducing our </w:t>
      </w:r>
      <w:proofErr w:type="gramStart"/>
      <w:r w:rsidRPr="00BD61E0">
        <w:rPr>
          <w:rFonts w:eastAsia="Times New Roman" w:cstheme="minorHAnsi"/>
          <w:i/>
          <w:iCs/>
          <w:color w:val="000000" w:themeColor="text1"/>
        </w:rPr>
        <w:t>emissions</w:t>
      </w:r>
      <w:proofErr w:type="gramEnd"/>
    </w:p>
    <w:p w14:paraId="30494928" w14:textId="77777777" w:rsidR="00BA541D" w:rsidRPr="00BA541D" w:rsidRDefault="00BA541D" w:rsidP="00BA541D">
      <w:pPr>
        <w:ind w:left="2160"/>
        <w:rPr>
          <w:rFonts w:ascii="Arial" w:hAnsi="Arial" w:cs="Arial"/>
          <w:i/>
          <w:iCs/>
        </w:rPr>
      </w:pPr>
    </w:p>
    <w:p w14:paraId="6F900DAC" w14:textId="50FE0F84" w:rsidR="00BA541D" w:rsidRDefault="00BA541D" w:rsidP="000A3450">
      <w:pPr>
        <w:ind w:left="720" w:hanging="720"/>
        <w:rPr>
          <w:rFonts w:ascii="Arial" w:hAnsi="Arial" w:cs="Arial"/>
        </w:rPr>
      </w:pPr>
    </w:p>
    <w:p w14:paraId="2118C8ED" w14:textId="77777777" w:rsidR="00BA541D" w:rsidRPr="00743FDD" w:rsidRDefault="00BA541D" w:rsidP="000A3450">
      <w:pPr>
        <w:ind w:left="720" w:hanging="720"/>
        <w:rPr>
          <w:rFonts w:ascii="Arial" w:hAnsi="Arial" w:cs="Arial"/>
        </w:rPr>
      </w:pPr>
    </w:p>
    <w:p w14:paraId="57842FD1" w14:textId="77777777" w:rsidR="000104B5" w:rsidRDefault="000104B5"/>
    <w:p w14:paraId="16774904" w14:textId="77777777" w:rsidR="006B6F39" w:rsidRPr="006B6F39" w:rsidRDefault="006B6F39" w:rsidP="006B6F39"/>
    <w:p w14:paraId="7938C9D5" w14:textId="77777777" w:rsidR="00876DB0" w:rsidRDefault="00876DB0"/>
    <w:sectPr w:rsidR="00876DB0" w:rsidSect="00E45FAA">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A1232" w14:textId="77777777" w:rsidR="00CA39DF" w:rsidRDefault="00CA39DF" w:rsidP="001030EA">
      <w:pPr>
        <w:spacing w:after="0" w:line="240" w:lineRule="auto"/>
      </w:pPr>
      <w:r>
        <w:separator/>
      </w:r>
    </w:p>
  </w:endnote>
  <w:endnote w:type="continuationSeparator" w:id="0">
    <w:p w14:paraId="60C63C9F" w14:textId="77777777" w:rsidR="00CA39DF" w:rsidRDefault="00CA39DF"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o">
    <w:altName w:val="Arial"/>
    <w:panose1 w:val="00000000000000000000"/>
    <w:charset w:val="00"/>
    <w:family w:val="swiss"/>
    <w:notTrueType/>
    <w:pitch w:val="variable"/>
    <w:sig w:usb0="00000001" w:usb1="5000604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5D78F20C" w14:textId="49228538" w:rsidR="001030EA" w:rsidRPr="00E45FAA" w:rsidRDefault="006951A4" w:rsidP="006951A4">
        <w:pPr>
          <w:pStyle w:val="Footer"/>
          <w:jc w:val="right"/>
          <w:rPr>
            <w:rFonts w:ascii="Trebuchet MS" w:hAnsi="Trebuchet MS"/>
            <w:sz w:val="20"/>
            <w:szCs w:val="20"/>
          </w:rPr>
        </w:pPr>
        <w:r>
          <w:rPr>
            <w:rFonts w:ascii="Trebuchet MS" w:hAnsi="Trebuchet MS" w:cs="Arial"/>
            <w:noProof/>
            <w:color w:val="2D0054"/>
          </w:rPr>
          <w:drawing>
            <wp:anchor distT="0" distB="0" distL="114300" distR="114300" simplePos="0" relativeHeight="251658240" behindDoc="1" locked="0" layoutInCell="1" allowOverlap="1" wp14:anchorId="61C7A294" wp14:editId="43165D49">
              <wp:simplePos x="0" y="0"/>
              <wp:positionH relativeFrom="column">
                <wp:posOffset>-76200</wp:posOffset>
              </wp:positionH>
              <wp:positionV relativeFrom="paragraph">
                <wp:posOffset>-213995</wp:posOffset>
              </wp:positionV>
              <wp:extent cx="4826000" cy="6858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826000" cy="685800"/>
                      </a:xfrm>
                      <a:prstGeom prst="rect">
                        <a:avLst/>
                      </a:prstGeom>
                    </pic:spPr>
                  </pic:pic>
                </a:graphicData>
              </a:graphic>
              <wp14:sizeRelH relativeFrom="page">
                <wp14:pctWidth>0</wp14:pctWidth>
              </wp14:sizeRelH>
              <wp14:sizeRelV relativeFrom="page">
                <wp14:pctHeight>0</wp14:pctHeight>
              </wp14:sizeRelV>
            </wp:anchor>
          </w:drawing>
        </w:r>
        <w:r w:rsidR="001030EA" w:rsidRPr="00E45FAA">
          <w:rPr>
            <w:rFonts w:ascii="Trebuchet MS" w:hAnsi="Trebuchet MS"/>
            <w:sz w:val="20"/>
            <w:szCs w:val="20"/>
          </w:rPr>
          <w:t xml:space="preserve">Page | </w:t>
        </w:r>
        <w:r w:rsidR="001030EA" w:rsidRPr="00E45FAA">
          <w:rPr>
            <w:rFonts w:ascii="Trebuchet MS" w:hAnsi="Trebuchet MS"/>
            <w:sz w:val="20"/>
            <w:szCs w:val="20"/>
          </w:rPr>
          <w:fldChar w:fldCharType="begin"/>
        </w:r>
        <w:r w:rsidR="001030EA" w:rsidRPr="00E45FAA">
          <w:rPr>
            <w:rFonts w:ascii="Trebuchet MS" w:hAnsi="Trebuchet MS"/>
            <w:sz w:val="20"/>
            <w:szCs w:val="20"/>
          </w:rPr>
          <w:instrText xml:space="preserve"> PAGE   \* MERGEFORMAT </w:instrText>
        </w:r>
        <w:r w:rsidR="001030EA" w:rsidRPr="00E45FAA">
          <w:rPr>
            <w:rFonts w:ascii="Trebuchet MS" w:hAnsi="Trebuchet MS"/>
            <w:sz w:val="20"/>
            <w:szCs w:val="20"/>
          </w:rPr>
          <w:fldChar w:fldCharType="separate"/>
        </w:r>
        <w:r w:rsidR="00574BBE">
          <w:rPr>
            <w:rFonts w:ascii="Trebuchet MS" w:hAnsi="Trebuchet MS"/>
            <w:noProof/>
            <w:sz w:val="20"/>
            <w:szCs w:val="20"/>
          </w:rPr>
          <w:t>3</w:t>
        </w:r>
        <w:r w:rsidR="001030EA" w:rsidRPr="00E45FAA">
          <w:rPr>
            <w:rFonts w:ascii="Trebuchet MS" w:hAnsi="Trebuchet MS"/>
            <w:noProof/>
            <w:sz w:val="20"/>
            <w:szCs w:val="20"/>
          </w:rPr>
          <w:fldChar w:fldCharType="end"/>
        </w:r>
        <w:r w:rsidR="001030EA" w:rsidRPr="00E45FAA">
          <w:rPr>
            <w:rFonts w:ascii="Trebuchet MS" w:hAnsi="Trebuchet MS"/>
            <w:noProof/>
            <w:sz w:val="20"/>
            <w:szCs w:val="20"/>
          </w:rPr>
          <w:t xml:space="preserve"> |</w:t>
        </w:r>
      </w:p>
    </w:sdtContent>
  </w:sdt>
  <w:p w14:paraId="03EA8F27" w14:textId="1F6A393C" w:rsidR="001030EA" w:rsidRDefault="001030EA">
    <w:pPr>
      <w:pStyle w:val="Footer"/>
    </w:pPr>
  </w:p>
  <w:p w14:paraId="759BEED4" w14:textId="77777777" w:rsidR="006D6057" w:rsidRDefault="006D60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17A23" w14:textId="77777777" w:rsidR="00CA39DF" w:rsidRDefault="00CA39DF" w:rsidP="001030EA">
      <w:pPr>
        <w:spacing w:after="0" w:line="240" w:lineRule="auto"/>
      </w:pPr>
      <w:r>
        <w:separator/>
      </w:r>
    </w:p>
  </w:footnote>
  <w:footnote w:type="continuationSeparator" w:id="0">
    <w:p w14:paraId="34D97A18" w14:textId="77777777" w:rsidR="00CA39DF" w:rsidRDefault="00CA39DF"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08A8" w14:textId="02636B0E" w:rsidR="001030EA" w:rsidRPr="00876DB0" w:rsidRDefault="000104B5" w:rsidP="001030EA">
    <w:pPr>
      <w:pStyle w:val="Header"/>
      <w:rPr>
        <w:rFonts w:ascii="Trebuchet MS" w:hAnsi="Trebuchet MS"/>
        <w:b/>
        <w:sz w:val="16"/>
        <w:szCs w:val="16"/>
      </w:rPr>
    </w:pPr>
    <w:r>
      <w:rPr>
        <w:rFonts w:ascii="Trebuchet MS" w:hAnsi="Trebuchet MS"/>
        <w:b/>
        <w:sz w:val="16"/>
        <w:szCs w:val="16"/>
      </w:rPr>
      <w:t>Street Trading Policy 2021 - 2026</w:t>
    </w:r>
    <w:r w:rsidR="00876DB0" w:rsidRPr="00876DB0">
      <w:rPr>
        <w:rFonts w:ascii="Trebuchet MS" w:hAnsi="Trebuchet MS"/>
        <w:b/>
        <w:sz w:val="16"/>
        <w:szCs w:val="16"/>
      </w:rPr>
      <w:tab/>
    </w:r>
    <w:r w:rsidR="00876DB0" w:rsidRPr="00876DB0">
      <w:rPr>
        <w:rFonts w:ascii="Trebuchet MS" w:hAnsi="Trebuchet MS"/>
        <w:b/>
        <w:sz w:val="16"/>
        <w:szCs w:val="16"/>
      </w:rPr>
      <w:tab/>
      <w:t xml:space="preserve">Version </w:t>
    </w:r>
    <w:r>
      <w:rPr>
        <w:rFonts w:ascii="Trebuchet MS" w:hAnsi="Trebuchet MS"/>
        <w:b/>
        <w:sz w:val="16"/>
        <w:szCs w:val="16"/>
      </w:rPr>
      <w:t>1.0</w:t>
    </w:r>
  </w:p>
  <w:p w14:paraId="321CBB2C" w14:textId="77777777" w:rsidR="001030EA" w:rsidRPr="001030EA" w:rsidRDefault="001030EA" w:rsidP="001030EA">
    <w:pPr>
      <w:pStyle w:val="Header"/>
      <w:rPr>
        <w:rFonts w:ascii="Aleo" w:hAnsi="Aleo"/>
        <w:b/>
        <w:color w:val="2D0054"/>
      </w:rPr>
    </w:pPr>
  </w:p>
  <w:p w14:paraId="13454BEC" w14:textId="77777777" w:rsidR="002400C9" w:rsidRDefault="002400C9"/>
  <w:p w14:paraId="60208C5A" w14:textId="77777777" w:rsidR="006D6057" w:rsidRDefault="006D60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A173" w14:textId="0CC52474" w:rsidR="00E45FAA" w:rsidRDefault="006951A4">
    <w:pPr>
      <w:pStyle w:val="Header"/>
    </w:pPr>
    <w:r>
      <w:rPr>
        <w:noProof/>
        <w:lang w:eastAsia="en-GB"/>
      </w:rPr>
      <w:drawing>
        <wp:anchor distT="0" distB="0" distL="114300" distR="114300" simplePos="0" relativeHeight="251657216" behindDoc="1" locked="0" layoutInCell="1" allowOverlap="1" wp14:anchorId="1E27AAFD" wp14:editId="73A6AC02">
          <wp:simplePos x="0" y="0"/>
          <wp:positionH relativeFrom="page">
            <wp:posOffset>2822331</wp:posOffset>
          </wp:positionH>
          <wp:positionV relativeFrom="page">
            <wp:posOffset>2936631</wp:posOffset>
          </wp:positionV>
          <wp:extent cx="4862830" cy="717779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FAA" w:rsidRPr="00E45FAA">
      <w:rPr>
        <w:noProof/>
        <w:lang w:eastAsia="en-GB"/>
      </w:rPr>
      <w:drawing>
        <wp:anchor distT="0" distB="0" distL="114300" distR="114300" simplePos="0" relativeHeight="251656192" behindDoc="0" locked="0" layoutInCell="1" allowOverlap="1" wp14:anchorId="3F7B3F88" wp14:editId="49A72E48">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4422"/>
    <w:multiLevelType w:val="hybridMultilevel"/>
    <w:tmpl w:val="3D2644CE"/>
    <w:lvl w:ilvl="0" w:tplc="E4FC5944">
      <w:start w:val="1"/>
      <w:numFmt w:val="lowerLetter"/>
      <w:lvlText w:val="(%1)"/>
      <w:lvlJc w:val="left"/>
      <w:pPr>
        <w:ind w:left="1440"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14177"/>
    <w:multiLevelType w:val="multilevel"/>
    <w:tmpl w:val="4E5A36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03E88"/>
    <w:multiLevelType w:val="hybridMultilevel"/>
    <w:tmpl w:val="33D28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612B56"/>
    <w:multiLevelType w:val="hybridMultilevel"/>
    <w:tmpl w:val="62CC8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D4544C"/>
    <w:multiLevelType w:val="hybridMultilevel"/>
    <w:tmpl w:val="6CB24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8CA3449"/>
    <w:multiLevelType w:val="hybridMultilevel"/>
    <w:tmpl w:val="491C4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4634BC"/>
    <w:multiLevelType w:val="hybridMultilevel"/>
    <w:tmpl w:val="7818CD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104B5"/>
    <w:rsid w:val="00090615"/>
    <w:rsid w:val="000A3450"/>
    <w:rsid w:val="001030EA"/>
    <w:rsid w:val="002159BB"/>
    <w:rsid w:val="002400C9"/>
    <w:rsid w:val="00305981"/>
    <w:rsid w:val="003C2DC0"/>
    <w:rsid w:val="003C48BE"/>
    <w:rsid w:val="00433BB3"/>
    <w:rsid w:val="004C32A9"/>
    <w:rsid w:val="00574BBE"/>
    <w:rsid w:val="00587E44"/>
    <w:rsid w:val="005F1541"/>
    <w:rsid w:val="00661AA3"/>
    <w:rsid w:val="006951A4"/>
    <w:rsid w:val="00697D9E"/>
    <w:rsid w:val="006B6F39"/>
    <w:rsid w:val="006D6057"/>
    <w:rsid w:val="007708B4"/>
    <w:rsid w:val="007C7AFF"/>
    <w:rsid w:val="00852932"/>
    <w:rsid w:val="00876DB0"/>
    <w:rsid w:val="008B71F2"/>
    <w:rsid w:val="0096127F"/>
    <w:rsid w:val="00A731DB"/>
    <w:rsid w:val="00BA541D"/>
    <w:rsid w:val="00BB07E7"/>
    <w:rsid w:val="00C86120"/>
    <w:rsid w:val="00CA39DF"/>
    <w:rsid w:val="00D52C7D"/>
    <w:rsid w:val="00DA105B"/>
    <w:rsid w:val="00DD32A6"/>
    <w:rsid w:val="00E45FAA"/>
    <w:rsid w:val="00E6306F"/>
    <w:rsid w:val="00E7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D749B4"/>
  <w15:docId w15:val="{5647D342-FC58-7046-B2D2-217F377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D52C7D"/>
    <w:pPr>
      <w:keepNext/>
      <w:keepLines/>
      <w:spacing w:before="40" w:after="0"/>
      <w:outlineLvl w:val="1"/>
    </w:pPr>
    <w:rPr>
      <w:rFonts w:asciiTheme="majorHAnsi" w:eastAsiaTheme="majorEastAsia" w:hAnsiTheme="majorHAnsi" w:cstheme="majorBidi"/>
      <w:color w:val="21003E"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587E44"/>
    <w:pPr>
      <w:spacing w:after="100"/>
    </w:pPr>
    <w:rPr>
      <w:rFonts w:ascii="Arial" w:hAnsi="Arial" w:cs="Arial"/>
    </w:r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04B5"/>
    <w:pPr>
      <w:ind w:left="720"/>
      <w:contextualSpacing/>
    </w:pPr>
  </w:style>
  <w:style w:type="paragraph" w:styleId="TOC2">
    <w:name w:val="toc 2"/>
    <w:basedOn w:val="Normal"/>
    <w:next w:val="Normal"/>
    <w:autoRedefine/>
    <w:uiPriority w:val="39"/>
    <w:unhideWhenUsed/>
    <w:rsid w:val="007708B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7708B4"/>
    <w:pPr>
      <w:spacing w:after="100" w:line="259" w:lineRule="auto"/>
      <w:ind w:left="440"/>
    </w:pPr>
    <w:rPr>
      <w:rFonts w:eastAsiaTheme="minorEastAsia" w:cs="Times New Roman"/>
      <w:lang w:val="en-US"/>
    </w:rPr>
  </w:style>
  <w:style w:type="character" w:customStyle="1" w:styleId="Heading2Char">
    <w:name w:val="Heading 2 Char"/>
    <w:basedOn w:val="DefaultParagraphFont"/>
    <w:link w:val="Heading2"/>
    <w:uiPriority w:val="9"/>
    <w:rsid w:val="00D52C7D"/>
    <w:rPr>
      <w:rFonts w:asciiTheme="majorHAnsi" w:eastAsiaTheme="majorEastAsia" w:hAnsiTheme="majorHAnsi" w:cstheme="majorBidi"/>
      <w:color w:val="21003E" w:themeColor="accent1" w:themeShade="BF"/>
      <w:sz w:val="26"/>
      <w:szCs w:val="26"/>
    </w:rPr>
  </w:style>
  <w:style w:type="character" w:styleId="UnresolvedMention">
    <w:name w:val="Unresolved Mention"/>
    <w:basedOn w:val="DefaultParagraphFont"/>
    <w:uiPriority w:val="99"/>
    <w:semiHidden/>
    <w:unhideWhenUsed/>
    <w:rsid w:val="00BA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derbyshire.gov.uk" TargetMode="External"/><Relationship Id="rId13" Type="http://schemas.openxmlformats.org/officeDocument/2006/relationships/hyperlink" Target="https://lovefoodhatewas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lioex.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0E12-160A-EA46-8062-9730112D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Rawlins</dc:creator>
  <cp:lastModifiedBy>Nigel Marston</cp:lastModifiedBy>
  <cp:revision>2</cp:revision>
  <dcterms:created xsi:type="dcterms:W3CDTF">2021-03-16T15:15:00Z</dcterms:created>
  <dcterms:modified xsi:type="dcterms:W3CDTF">2021-03-16T15:15:00Z</dcterms:modified>
</cp:coreProperties>
</file>