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EB2" w14:textId="77777777" w:rsidR="00362AF4" w:rsidRPr="001A390E" w:rsidRDefault="00362AF4" w:rsidP="00362AF4">
      <w:pPr>
        <w:pBdr>
          <w:bottom w:val="single" w:sz="4" w:space="1" w:color="auto"/>
        </w:pBdr>
        <w:rPr>
          <w:rFonts w:ascii="Arial" w:hAnsi="Arial" w:cs="Arial"/>
          <w:b/>
          <w:sz w:val="28"/>
          <w:szCs w:val="32"/>
        </w:rPr>
      </w:pPr>
      <w:r w:rsidRPr="001A390E">
        <w:rPr>
          <w:rFonts w:ascii="Arial" w:hAnsi="Arial" w:cs="Arial"/>
          <w:b/>
          <w:sz w:val="28"/>
          <w:szCs w:val="32"/>
        </w:rPr>
        <w:t xml:space="preserve">Equality Impact Assessment - </w:t>
      </w:r>
      <w:r>
        <w:rPr>
          <w:rFonts w:ascii="Arial" w:hAnsi="Arial" w:cs="Arial"/>
          <w:b/>
          <w:bCs/>
          <w:sz w:val="28"/>
          <w:szCs w:val="32"/>
        </w:rPr>
        <w:t>Preliminary</w:t>
      </w:r>
      <w:r w:rsidRPr="001A390E">
        <w:rPr>
          <w:rFonts w:ascii="Arial" w:hAnsi="Arial" w:cs="Arial"/>
          <w:b/>
          <w:bCs/>
          <w:sz w:val="28"/>
          <w:szCs w:val="32"/>
        </w:rPr>
        <w:t xml:space="preserve"> Assessment Form</w:t>
      </w:r>
    </w:p>
    <w:tbl>
      <w:tblPr>
        <w:tblW w:w="11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3321"/>
        <w:gridCol w:w="5942"/>
      </w:tblGrid>
      <w:tr w:rsidR="00362AF4" w:rsidRPr="006F3367" w14:paraId="248934CC" w14:textId="77777777" w:rsidTr="00362AF4">
        <w:trPr>
          <w:trHeight w:val="584"/>
        </w:trPr>
        <w:tc>
          <w:tcPr>
            <w:tcW w:w="5568" w:type="dxa"/>
            <w:gridSpan w:val="2"/>
            <w:shd w:val="clear" w:color="auto" w:fill="BFBFBF"/>
          </w:tcPr>
          <w:p w14:paraId="6937C1C9" w14:textId="0AFCB36C" w:rsidR="00362AF4" w:rsidRPr="006F3367" w:rsidRDefault="00362AF4" w:rsidP="00CA3A15">
            <w:pPr>
              <w:rPr>
                <w:rFonts w:ascii="Arial" w:hAnsi="Arial" w:cs="Arial"/>
                <w:i/>
                <w:sz w:val="28"/>
                <w:szCs w:val="28"/>
              </w:rPr>
            </w:pPr>
            <w:r w:rsidRPr="006F3367">
              <w:rPr>
                <w:rFonts w:ascii="Arial" w:hAnsi="Arial" w:cs="Arial"/>
                <w:i/>
                <w:sz w:val="28"/>
                <w:szCs w:val="28"/>
              </w:rPr>
              <w:t xml:space="preserve">Title of the </w:t>
            </w:r>
            <w:r>
              <w:rPr>
                <w:rFonts w:ascii="Arial" w:hAnsi="Arial" w:cs="Arial"/>
                <w:i/>
                <w:sz w:val="28"/>
                <w:szCs w:val="28"/>
              </w:rPr>
              <w:t xml:space="preserve">strategy, </w:t>
            </w:r>
            <w:r w:rsidRPr="006F3367">
              <w:rPr>
                <w:rFonts w:ascii="Arial" w:hAnsi="Arial" w:cs="Arial"/>
                <w:i/>
                <w:sz w:val="28"/>
                <w:szCs w:val="28"/>
              </w:rPr>
              <w:t xml:space="preserve">policy, </w:t>
            </w:r>
            <w:r w:rsidR="002E4784" w:rsidRPr="006F3367">
              <w:rPr>
                <w:rFonts w:ascii="Arial" w:hAnsi="Arial" w:cs="Arial"/>
                <w:i/>
                <w:sz w:val="28"/>
                <w:szCs w:val="28"/>
              </w:rPr>
              <w:t>service,</w:t>
            </w:r>
            <w:r>
              <w:rPr>
                <w:rFonts w:ascii="Arial" w:hAnsi="Arial" w:cs="Arial"/>
                <w:i/>
                <w:sz w:val="28"/>
                <w:szCs w:val="28"/>
              </w:rPr>
              <w:t xml:space="preserve"> or project:</w:t>
            </w:r>
            <w:r w:rsidRPr="006F3367">
              <w:rPr>
                <w:rFonts w:ascii="Arial" w:hAnsi="Arial" w:cs="Arial"/>
                <w:i/>
                <w:sz w:val="28"/>
                <w:szCs w:val="28"/>
              </w:rPr>
              <w:t xml:space="preserve"> </w:t>
            </w:r>
          </w:p>
        </w:tc>
        <w:tc>
          <w:tcPr>
            <w:tcW w:w="5942" w:type="dxa"/>
            <w:shd w:val="clear" w:color="auto" w:fill="auto"/>
          </w:tcPr>
          <w:p w14:paraId="1B123508" w14:textId="63115923" w:rsidR="00362AF4" w:rsidRPr="006F3367" w:rsidRDefault="006D0FBA" w:rsidP="00CA3A15">
            <w:pPr>
              <w:rPr>
                <w:rFonts w:ascii="Arial" w:hAnsi="Arial" w:cs="Arial"/>
                <w:sz w:val="28"/>
                <w:szCs w:val="28"/>
              </w:rPr>
            </w:pPr>
            <w:r>
              <w:rPr>
                <w:rFonts w:ascii="Arial" w:hAnsi="Arial" w:cs="Arial"/>
                <w:sz w:val="28"/>
                <w:szCs w:val="28"/>
              </w:rPr>
              <w:t>Equality, Diversity, and Inclusion</w:t>
            </w:r>
            <w:r w:rsidR="009A7BDC">
              <w:rPr>
                <w:rFonts w:ascii="Arial" w:hAnsi="Arial" w:cs="Arial"/>
                <w:sz w:val="28"/>
                <w:szCs w:val="28"/>
              </w:rPr>
              <w:t xml:space="preserve"> Policy</w:t>
            </w:r>
          </w:p>
        </w:tc>
      </w:tr>
      <w:tr w:rsidR="00362AF4" w:rsidRPr="006F3367" w14:paraId="0FC1A4D0" w14:textId="77777777" w:rsidTr="00362AF4">
        <w:trPr>
          <w:trHeight w:val="569"/>
        </w:trPr>
        <w:tc>
          <w:tcPr>
            <w:tcW w:w="2247" w:type="dxa"/>
            <w:shd w:val="clear" w:color="auto" w:fill="BFBFBF"/>
          </w:tcPr>
          <w:p w14:paraId="3EBB3520" w14:textId="77777777" w:rsidR="00362AF4" w:rsidRPr="006F3367" w:rsidRDefault="00362AF4" w:rsidP="00CA3A15">
            <w:pPr>
              <w:rPr>
                <w:rFonts w:ascii="Arial" w:hAnsi="Arial" w:cs="Arial"/>
                <w:i/>
                <w:sz w:val="28"/>
                <w:szCs w:val="28"/>
              </w:rPr>
            </w:pPr>
            <w:r w:rsidRPr="006F3367">
              <w:rPr>
                <w:rFonts w:ascii="Arial" w:hAnsi="Arial" w:cs="Arial"/>
                <w:i/>
                <w:sz w:val="28"/>
                <w:szCs w:val="28"/>
              </w:rPr>
              <w:t>Service Area:</w:t>
            </w:r>
          </w:p>
        </w:tc>
        <w:tc>
          <w:tcPr>
            <w:tcW w:w="9263" w:type="dxa"/>
            <w:gridSpan w:val="2"/>
            <w:shd w:val="clear" w:color="auto" w:fill="FFFFFF"/>
          </w:tcPr>
          <w:p w14:paraId="2EF1DD40" w14:textId="48CB852A" w:rsidR="00362AF4" w:rsidRPr="006F3367" w:rsidRDefault="002E4784" w:rsidP="00CA3A15">
            <w:pPr>
              <w:rPr>
                <w:rFonts w:ascii="Arial" w:hAnsi="Arial" w:cs="Arial"/>
                <w:sz w:val="28"/>
                <w:szCs w:val="28"/>
              </w:rPr>
            </w:pPr>
            <w:r w:rsidRPr="20BE6D50">
              <w:rPr>
                <w:rFonts w:ascii="Arial" w:hAnsi="Arial" w:cs="Arial"/>
                <w:sz w:val="28"/>
                <w:szCs w:val="28"/>
              </w:rPr>
              <w:t>All</w:t>
            </w:r>
          </w:p>
        </w:tc>
      </w:tr>
      <w:tr w:rsidR="00362AF4" w:rsidRPr="006F3367" w14:paraId="4AA3DC77" w14:textId="77777777" w:rsidTr="00362AF4">
        <w:trPr>
          <w:trHeight w:val="584"/>
        </w:trPr>
        <w:tc>
          <w:tcPr>
            <w:tcW w:w="2247" w:type="dxa"/>
            <w:shd w:val="clear" w:color="auto" w:fill="BFBFBF"/>
          </w:tcPr>
          <w:p w14:paraId="12DC7AC2" w14:textId="77777777" w:rsidR="00362AF4" w:rsidRPr="006F3367" w:rsidRDefault="00362AF4" w:rsidP="00CA3A15">
            <w:pPr>
              <w:rPr>
                <w:rFonts w:ascii="Arial" w:hAnsi="Arial" w:cs="Arial"/>
                <w:i/>
                <w:sz w:val="28"/>
                <w:szCs w:val="28"/>
              </w:rPr>
            </w:pPr>
            <w:r w:rsidRPr="006F3367">
              <w:rPr>
                <w:rFonts w:ascii="Arial" w:hAnsi="Arial" w:cs="Arial"/>
                <w:i/>
                <w:sz w:val="28"/>
                <w:szCs w:val="28"/>
              </w:rPr>
              <w:t>Lead Officer:</w:t>
            </w:r>
          </w:p>
        </w:tc>
        <w:tc>
          <w:tcPr>
            <w:tcW w:w="9263" w:type="dxa"/>
            <w:gridSpan w:val="2"/>
            <w:shd w:val="clear" w:color="auto" w:fill="FFFFFF"/>
          </w:tcPr>
          <w:p w14:paraId="2F5E2AFC" w14:textId="0CA76DEB" w:rsidR="00362AF4" w:rsidRPr="006F3367" w:rsidRDefault="006D0FBA" w:rsidP="00CA3A15">
            <w:pPr>
              <w:rPr>
                <w:rFonts w:ascii="Arial" w:hAnsi="Arial" w:cs="Arial"/>
                <w:sz w:val="28"/>
                <w:szCs w:val="28"/>
              </w:rPr>
            </w:pPr>
            <w:r>
              <w:rPr>
                <w:rFonts w:ascii="Arial" w:hAnsi="Arial" w:cs="Arial"/>
                <w:sz w:val="28"/>
                <w:szCs w:val="28"/>
              </w:rPr>
              <w:t>Shabir Abdul, Equality Diversity and Inclusion Officer</w:t>
            </w:r>
          </w:p>
        </w:tc>
      </w:tr>
      <w:tr w:rsidR="00362AF4" w:rsidRPr="006F3367" w14:paraId="13DEB8A1" w14:textId="77777777" w:rsidTr="00362AF4">
        <w:trPr>
          <w:gridAfter w:val="1"/>
          <w:wAfter w:w="5942" w:type="dxa"/>
          <w:trHeight w:val="584"/>
        </w:trPr>
        <w:tc>
          <w:tcPr>
            <w:tcW w:w="2247" w:type="dxa"/>
            <w:shd w:val="clear" w:color="auto" w:fill="BFBFBF"/>
          </w:tcPr>
          <w:p w14:paraId="0B4D8FAF" w14:textId="77777777" w:rsidR="00362AF4" w:rsidRPr="006F3367" w:rsidRDefault="00362AF4" w:rsidP="00CA3A15">
            <w:pPr>
              <w:rPr>
                <w:rFonts w:ascii="Arial" w:hAnsi="Arial" w:cs="Arial"/>
                <w:i/>
                <w:sz w:val="28"/>
                <w:szCs w:val="28"/>
              </w:rPr>
            </w:pPr>
            <w:r w:rsidRPr="006F3367">
              <w:rPr>
                <w:rFonts w:ascii="Arial" w:hAnsi="Arial" w:cs="Arial"/>
                <w:i/>
                <w:sz w:val="28"/>
                <w:szCs w:val="28"/>
              </w:rPr>
              <w:t>Date of assessment:</w:t>
            </w:r>
          </w:p>
        </w:tc>
        <w:tc>
          <w:tcPr>
            <w:tcW w:w="3321" w:type="dxa"/>
            <w:shd w:val="clear" w:color="auto" w:fill="FFFFFF"/>
          </w:tcPr>
          <w:p w14:paraId="398DE6DF" w14:textId="7A4C5A70" w:rsidR="00362AF4" w:rsidRPr="006F3367" w:rsidRDefault="002E4784" w:rsidP="00CA3A15">
            <w:pPr>
              <w:rPr>
                <w:rFonts w:ascii="Arial" w:hAnsi="Arial" w:cs="Arial"/>
                <w:sz w:val="28"/>
                <w:szCs w:val="28"/>
              </w:rPr>
            </w:pPr>
            <w:r>
              <w:rPr>
                <w:rFonts w:ascii="Arial" w:hAnsi="Arial" w:cs="Arial"/>
                <w:sz w:val="28"/>
                <w:szCs w:val="28"/>
              </w:rPr>
              <w:t>12/23</w:t>
            </w:r>
          </w:p>
        </w:tc>
      </w:tr>
      <w:tr w:rsidR="00362AF4" w:rsidRPr="006F3367" w14:paraId="4D9A02E4" w14:textId="77777777" w:rsidTr="00362AF4">
        <w:trPr>
          <w:trHeight w:val="492"/>
        </w:trPr>
        <w:tc>
          <w:tcPr>
            <w:tcW w:w="5568" w:type="dxa"/>
            <w:gridSpan w:val="2"/>
            <w:tcBorders>
              <w:bottom w:val="nil"/>
            </w:tcBorders>
            <w:shd w:val="clear" w:color="auto" w:fill="BFBFBF"/>
          </w:tcPr>
          <w:p w14:paraId="625DB421"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Is the </w:t>
            </w:r>
            <w:r>
              <w:rPr>
                <w:rFonts w:ascii="Arial" w:hAnsi="Arial" w:cs="Arial"/>
                <w:i/>
                <w:sz w:val="28"/>
                <w:szCs w:val="28"/>
              </w:rPr>
              <w:t xml:space="preserve">strategy, </w:t>
            </w:r>
            <w:r w:rsidRPr="006F3367">
              <w:rPr>
                <w:rFonts w:ascii="Arial" w:hAnsi="Arial" w:cs="Arial"/>
                <w:i/>
                <w:sz w:val="28"/>
                <w:szCs w:val="28"/>
              </w:rPr>
              <w:t>policy, service</w:t>
            </w:r>
            <w:r>
              <w:rPr>
                <w:rFonts w:ascii="Arial" w:hAnsi="Arial" w:cs="Arial"/>
                <w:i/>
                <w:sz w:val="28"/>
                <w:szCs w:val="28"/>
              </w:rPr>
              <w:t xml:space="preserve"> (procedure) or project:</w:t>
            </w:r>
            <w:r w:rsidRPr="006F3367">
              <w:rPr>
                <w:rFonts w:ascii="Arial" w:hAnsi="Arial" w:cs="Arial"/>
                <w:i/>
                <w:sz w:val="28"/>
                <w:szCs w:val="28"/>
              </w:rPr>
              <w:t xml:space="preserve"> </w:t>
            </w:r>
          </w:p>
        </w:tc>
        <w:tc>
          <w:tcPr>
            <w:tcW w:w="5942" w:type="dxa"/>
            <w:tcBorders>
              <w:top w:val="nil"/>
              <w:bottom w:val="nil"/>
              <w:right w:val="nil"/>
            </w:tcBorders>
            <w:shd w:val="clear" w:color="auto" w:fill="auto"/>
          </w:tcPr>
          <w:p w14:paraId="3FD4464E" w14:textId="5481BD38" w:rsidR="00362AF4" w:rsidRPr="006F3367" w:rsidRDefault="009A7BDC" w:rsidP="00CA3A15">
            <w:pPr>
              <w:rPr>
                <w:rFonts w:ascii="Arial" w:hAnsi="Arial" w:cs="Arial"/>
                <w:sz w:val="28"/>
                <w:szCs w:val="28"/>
              </w:rPr>
            </w:pPr>
            <w:r>
              <w:rPr>
                <w:rFonts w:ascii="Arial" w:hAnsi="Arial" w:cs="Arial"/>
                <w:sz w:val="28"/>
                <w:szCs w:val="28"/>
              </w:rPr>
              <w:t>Policy</w:t>
            </w:r>
          </w:p>
        </w:tc>
      </w:tr>
      <w:tr w:rsidR="00362AF4" w:rsidRPr="006F3367" w14:paraId="24CA097A" w14:textId="77777777" w:rsidTr="00362AF4">
        <w:trPr>
          <w:gridAfter w:val="1"/>
          <w:wAfter w:w="5942" w:type="dxa"/>
          <w:trHeight w:val="584"/>
        </w:trPr>
        <w:tc>
          <w:tcPr>
            <w:tcW w:w="2247" w:type="dxa"/>
            <w:tcBorders>
              <w:top w:val="nil"/>
              <w:bottom w:val="nil"/>
              <w:right w:val="nil"/>
            </w:tcBorders>
            <w:shd w:val="clear" w:color="auto" w:fill="FFFFFF"/>
          </w:tcPr>
          <w:p w14:paraId="286DB587" w14:textId="77777777" w:rsidR="00362AF4" w:rsidRPr="006F3367" w:rsidRDefault="00362AF4" w:rsidP="00CA3A15">
            <w:pPr>
              <w:rPr>
                <w:rFonts w:ascii="Arial" w:hAnsi="Arial" w:cs="Arial"/>
                <w:i/>
                <w:sz w:val="28"/>
                <w:szCs w:val="28"/>
              </w:rPr>
            </w:pPr>
            <w:r w:rsidRPr="006F3367">
              <w:rPr>
                <w:rFonts w:ascii="Arial" w:hAnsi="Arial" w:cs="Arial"/>
                <w:i/>
                <w:sz w:val="28"/>
                <w:szCs w:val="28"/>
              </w:rPr>
              <w:t>Changed</w:t>
            </w:r>
          </w:p>
        </w:tc>
        <w:tc>
          <w:tcPr>
            <w:tcW w:w="3321" w:type="dxa"/>
            <w:tcBorders>
              <w:top w:val="nil"/>
              <w:left w:val="nil"/>
              <w:bottom w:val="nil"/>
            </w:tcBorders>
            <w:shd w:val="clear" w:color="auto" w:fill="FFFFFF"/>
          </w:tcPr>
          <w:p w14:paraId="13D9C793" w14:textId="3714ACC7" w:rsidR="00362AF4" w:rsidRPr="006F3367" w:rsidRDefault="006D0FBA" w:rsidP="00CA3A15">
            <w:pPr>
              <w:rPr>
                <w:rFonts w:ascii="Arial" w:hAnsi="Arial" w:cs="Arial"/>
                <w:sz w:val="28"/>
                <w:szCs w:val="28"/>
              </w:rPr>
            </w:pPr>
            <w:r w:rsidRPr="006F3367">
              <w:rPr>
                <w:rFonts w:ascii="Arial" w:hAnsi="Arial" w:cs="Arial"/>
                <w:sz w:val="28"/>
                <w:szCs w:val="28"/>
              </w:rPr>
              <w:sym w:font="Wingdings" w:char="F0A8"/>
            </w:r>
          </w:p>
        </w:tc>
      </w:tr>
      <w:tr w:rsidR="00362AF4" w:rsidRPr="006F3367" w14:paraId="65792ACD" w14:textId="77777777" w:rsidTr="00362AF4">
        <w:trPr>
          <w:gridAfter w:val="1"/>
          <w:wAfter w:w="5942" w:type="dxa"/>
          <w:trHeight w:val="584"/>
        </w:trPr>
        <w:tc>
          <w:tcPr>
            <w:tcW w:w="2247" w:type="dxa"/>
            <w:tcBorders>
              <w:top w:val="nil"/>
              <w:right w:val="nil"/>
            </w:tcBorders>
            <w:shd w:val="clear" w:color="auto" w:fill="FFFFFF"/>
          </w:tcPr>
          <w:p w14:paraId="75DA5433" w14:textId="77777777" w:rsidR="00362AF4" w:rsidRPr="006F3367" w:rsidRDefault="00362AF4" w:rsidP="00CA3A15">
            <w:pPr>
              <w:rPr>
                <w:rFonts w:ascii="Arial" w:hAnsi="Arial" w:cs="Arial"/>
                <w:i/>
                <w:sz w:val="28"/>
                <w:szCs w:val="28"/>
              </w:rPr>
            </w:pPr>
            <w:r w:rsidRPr="006F3367">
              <w:rPr>
                <w:rFonts w:ascii="Arial" w:hAnsi="Arial" w:cs="Arial"/>
                <w:i/>
                <w:sz w:val="28"/>
                <w:szCs w:val="28"/>
              </w:rPr>
              <w:t xml:space="preserve">New </w:t>
            </w:r>
          </w:p>
        </w:tc>
        <w:tc>
          <w:tcPr>
            <w:tcW w:w="3321" w:type="dxa"/>
            <w:tcBorders>
              <w:top w:val="nil"/>
              <w:left w:val="nil"/>
            </w:tcBorders>
            <w:shd w:val="clear" w:color="auto" w:fill="FFFFFF"/>
          </w:tcPr>
          <w:p w14:paraId="53DD2249" w14:textId="42515E04" w:rsidR="00362AF4" w:rsidRPr="006F3367" w:rsidRDefault="006D0FBA" w:rsidP="00CA3A15">
            <w:pPr>
              <w:rPr>
                <w:rFonts w:ascii="Arial" w:hAnsi="Arial" w:cs="Arial"/>
                <w:sz w:val="28"/>
                <w:szCs w:val="28"/>
              </w:rPr>
            </w:pPr>
            <w:r>
              <w:rPr>
                <w:rFonts w:ascii="Arial" w:hAnsi="Arial" w:cs="Arial"/>
                <w:sz w:val="28"/>
                <w:szCs w:val="28"/>
              </w:rPr>
              <w:t>X</w:t>
            </w:r>
          </w:p>
        </w:tc>
      </w:tr>
    </w:tbl>
    <w:p w14:paraId="54E5B2DF" w14:textId="77777777" w:rsidR="00362AF4" w:rsidRDefault="00362AF4" w:rsidP="00362AF4">
      <w:pPr>
        <w:pBdr>
          <w:bottom w:val="single" w:sz="4" w:space="1" w:color="auto"/>
        </w:pBdr>
        <w:rPr>
          <w:rFonts w:ascii="Arial" w:hAnsi="Arial" w:cs="Arial"/>
          <w:b/>
          <w:sz w:val="28"/>
          <w:szCs w:val="28"/>
        </w:rPr>
      </w:pPr>
    </w:p>
    <w:p w14:paraId="49C61C06" w14:textId="6EB29AB3" w:rsidR="00362AF4" w:rsidRPr="00FB0012" w:rsidRDefault="00362AF4" w:rsidP="00362AF4">
      <w:pPr>
        <w:pBdr>
          <w:bottom w:val="single" w:sz="4" w:space="1" w:color="auto"/>
        </w:pBdr>
        <w:rPr>
          <w:rFonts w:ascii="Arial" w:hAnsi="Arial" w:cs="Arial"/>
          <w:b/>
          <w:sz w:val="28"/>
          <w:szCs w:val="28"/>
        </w:rPr>
      </w:pPr>
      <w:r w:rsidRPr="00FB0012">
        <w:rPr>
          <w:rFonts w:ascii="Arial" w:hAnsi="Arial" w:cs="Arial"/>
          <w:b/>
          <w:sz w:val="28"/>
          <w:szCs w:val="28"/>
        </w:rPr>
        <w:t xml:space="preserve">Section 1 – </w:t>
      </w:r>
      <w:r>
        <w:rPr>
          <w:rFonts w:ascii="Arial" w:hAnsi="Arial" w:cs="Arial"/>
          <w:b/>
          <w:sz w:val="28"/>
          <w:szCs w:val="28"/>
        </w:rPr>
        <w:t>Clear a</w:t>
      </w:r>
      <w:r w:rsidRPr="00FB0012">
        <w:rPr>
          <w:rFonts w:ascii="Arial" w:hAnsi="Arial" w:cs="Arial"/>
          <w:b/>
          <w:sz w:val="28"/>
          <w:szCs w:val="28"/>
        </w:rPr>
        <w:t>ims and objectives</w:t>
      </w:r>
    </w:p>
    <w:p w14:paraId="502DDFBB"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3CC1B7BB" w14:textId="77777777" w:rsidTr="00CA3A15">
        <w:tc>
          <w:tcPr>
            <w:tcW w:w="13884" w:type="dxa"/>
            <w:shd w:val="clear" w:color="auto" w:fill="BFBFBF"/>
          </w:tcPr>
          <w:p w14:paraId="0AECE2B4" w14:textId="77777777" w:rsidR="00362AF4" w:rsidRPr="001A6D9B" w:rsidRDefault="00362AF4" w:rsidP="00362AF4">
            <w:pPr>
              <w:numPr>
                <w:ilvl w:val="0"/>
                <w:numId w:val="1"/>
              </w:numPr>
              <w:spacing w:after="0" w:line="240" w:lineRule="auto"/>
              <w:rPr>
                <w:rFonts w:ascii="Arial" w:hAnsi="Arial" w:cs="Arial"/>
                <w:sz w:val="28"/>
                <w:szCs w:val="28"/>
              </w:rPr>
            </w:pPr>
            <w:r w:rsidRPr="006F3367">
              <w:rPr>
                <w:rFonts w:ascii="Arial" w:hAnsi="Arial" w:cs="Arial"/>
                <w:sz w:val="28"/>
                <w:szCs w:val="28"/>
              </w:rPr>
              <w:t xml:space="preserve">What is the aim of the </w:t>
            </w:r>
            <w:r>
              <w:rPr>
                <w:rFonts w:ascii="Arial" w:hAnsi="Arial" w:cs="Arial"/>
                <w:sz w:val="28"/>
                <w:szCs w:val="28"/>
              </w:rPr>
              <w:t xml:space="preserve">strategy, </w:t>
            </w:r>
            <w:r w:rsidRPr="006F3367">
              <w:rPr>
                <w:rFonts w:ascii="Arial" w:hAnsi="Arial" w:cs="Arial"/>
                <w:sz w:val="28"/>
                <w:szCs w:val="28"/>
              </w:rPr>
              <w:t xml:space="preserve">policy, </w:t>
            </w:r>
            <w:r>
              <w:rPr>
                <w:rFonts w:ascii="Arial" w:hAnsi="Arial" w:cs="Arial"/>
                <w:sz w:val="28"/>
                <w:szCs w:val="28"/>
              </w:rPr>
              <w:t xml:space="preserve">procedure </w:t>
            </w:r>
            <w:r w:rsidRPr="001A6D9B">
              <w:rPr>
                <w:rFonts w:ascii="Arial" w:hAnsi="Arial" w:cs="Arial"/>
                <w:sz w:val="28"/>
                <w:szCs w:val="28"/>
              </w:rPr>
              <w:t xml:space="preserve">or </w:t>
            </w:r>
            <w:r>
              <w:rPr>
                <w:rFonts w:ascii="Arial" w:hAnsi="Arial" w:cs="Arial"/>
                <w:sz w:val="28"/>
                <w:szCs w:val="28"/>
              </w:rPr>
              <w:t>project</w:t>
            </w:r>
            <w:r w:rsidRPr="001A6D9B">
              <w:rPr>
                <w:rFonts w:ascii="Arial" w:hAnsi="Arial" w:cs="Arial"/>
                <w:bCs/>
                <w:sz w:val="28"/>
                <w:szCs w:val="28"/>
              </w:rPr>
              <w:t>?</w:t>
            </w:r>
          </w:p>
        </w:tc>
      </w:tr>
      <w:tr w:rsidR="00362AF4" w:rsidRPr="006F3367" w14:paraId="2016450E" w14:textId="77777777" w:rsidTr="00CA3A15">
        <w:tc>
          <w:tcPr>
            <w:tcW w:w="13884" w:type="dxa"/>
            <w:shd w:val="clear" w:color="auto" w:fill="auto"/>
          </w:tcPr>
          <w:p w14:paraId="74B846A1" w14:textId="41C5395B" w:rsidR="006D0FBA" w:rsidRPr="006D0FBA" w:rsidRDefault="006D0FBA" w:rsidP="006D0FBA">
            <w:pPr>
              <w:jc w:val="both"/>
            </w:pPr>
            <w:r w:rsidRPr="006D0FBA">
              <w:rPr>
                <w:rFonts w:ascii="Arial" w:eastAsia="Arial" w:hAnsi="Arial" w:cs="Arial"/>
              </w:rPr>
              <w:t>The overall objectives of the Equality, Diversity</w:t>
            </w:r>
            <w:r w:rsidR="00A61179">
              <w:rPr>
                <w:rFonts w:ascii="Arial" w:eastAsia="Arial" w:hAnsi="Arial" w:cs="Arial"/>
              </w:rPr>
              <w:t>,</w:t>
            </w:r>
            <w:r w:rsidRPr="006D0FBA">
              <w:rPr>
                <w:rFonts w:ascii="Arial" w:eastAsia="Arial" w:hAnsi="Arial" w:cs="Arial"/>
              </w:rPr>
              <w:t xml:space="preserve"> and Inclusion Policy (the Policy) are to:</w:t>
            </w:r>
          </w:p>
          <w:p w14:paraId="5C7A822D" w14:textId="463641A2" w:rsidR="006D0FBA" w:rsidRPr="006D0FBA" w:rsidRDefault="006D0FBA" w:rsidP="006D0FBA">
            <w:pPr>
              <w:pStyle w:val="ListParagraph"/>
              <w:numPr>
                <w:ilvl w:val="0"/>
                <w:numId w:val="7"/>
              </w:numPr>
              <w:jc w:val="both"/>
              <w:rPr>
                <w:rFonts w:ascii="Arial" w:eastAsia="Arial" w:hAnsi="Arial" w:cs="Arial"/>
              </w:rPr>
            </w:pPr>
            <w:r w:rsidRPr="006D0FBA">
              <w:rPr>
                <w:rFonts w:ascii="Arial" w:eastAsia="Arial" w:hAnsi="Arial" w:cs="Arial"/>
              </w:rPr>
              <w:t>Support the delivery of the Equality, Diversity</w:t>
            </w:r>
            <w:r w:rsidR="00A61179">
              <w:rPr>
                <w:rFonts w:ascii="Arial" w:eastAsia="Arial" w:hAnsi="Arial" w:cs="Arial"/>
              </w:rPr>
              <w:t>,</w:t>
            </w:r>
            <w:r w:rsidRPr="006D0FBA">
              <w:rPr>
                <w:rFonts w:ascii="Arial" w:eastAsia="Arial" w:hAnsi="Arial" w:cs="Arial"/>
              </w:rPr>
              <w:t xml:space="preserve"> and Inclusion Strategy and Action Plan</w:t>
            </w:r>
          </w:p>
          <w:p w14:paraId="62E0E391" w14:textId="77777777" w:rsidR="006D0FBA" w:rsidRPr="006D0FBA" w:rsidRDefault="006D0FBA" w:rsidP="006D0FBA">
            <w:pPr>
              <w:pStyle w:val="ListParagraph"/>
              <w:numPr>
                <w:ilvl w:val="0"/>
                <w:numId w:val="7"/>
              </w:numPr>
              <w:spacing w:after="0"/>
              <w:jc w:val="both"/>
              <w:rPr>
                <w:rFonts w:ascii="Arial" w:eastAsia="Arial" w:hAnsi="Arial" w:cs="Arial"/>
              </w:rPr>
            </w:pPr>
            <w:r w:rsidRPr="006D0FBA">
              <w:rPr>
                <w:rFonts w:ascii="Arial" w:eastAsia="Arial" w:hAnsi="Arial" w:cs="Arial"/>
              </w:rPr>
              <w:t>Enable the achievement of the five corporate equality objectives;</w:t>
            </w:r>
          </w:p>
          <w:p w14:paraId="7801FBA5" w14:textId="0E2D911F" w:rsidR="006D0FBA" w:rsidRPr="006D0FBA" w:rsidRDefault="006D0FBA" w:rsidP="006D0FBA">
            <w:pPr>
              <w:pStyle w:val="ListParagraph"/>
              <w:numPr>
                <w:ilvl w:val="0"/>
                <w:numId w:val="8"/>
              </w:numPr>
              <w:spacing w:after="0" w:line="240" w:lineRule="auto"/>
              <w:rPr>
                <w:rFonts w:ascii="Arial" w:hAnsi="Arial" w:cs="Arial"/>
              </w:rPr>
            </w:pPr>
            <w:r w:rsidRPr="006D0FBA">
              <w:rPr>
                <w:rFonts w:ascii="Arial" w:hAnsi="Arial" w:cs="Arial"/>
              </w:rPr>
              <w:t xml:space="preserve">Encourage and enable a skilled and diverse workforce, to build a culture of equality, diversity, and inclusion in everything we do </w:t>
            </w:r>
          </w:p>
          <w:p w14:paraId="4890900C" w14:textId="77777777" w:rsidR="006D0FBA" w:rsidRPr="006D0FBA" w:rsidRDefault="006D0FBA" w:rsidP="006D0FBA">
            <w:pPr>
              <w:pStyle w:val="ListParagraph"/>
              <w:numPr>
                <w:ilvl w:val="0"/>
                <w:numId w:val="8"/>
              </w:numPr>
              <w:spacing w:after="0" w:line="240" w:lineRule="auto"/>
              <w:rPr>
                <w:rFonts w:ascii="Arial" w:hAnsi="Arial" w:cs="Arial"/>
              </w:rPr>
            </w:pPr>
            <w:r w:rsidRPr="006D0FBA">
              <w:rPr>
                <w:rFonts w:ascii="Arial" w:hAnsi="Arial" w:cs="Arial"/>
              </w:rPr>
              <w:t xml:space="preserve">Demonstrate inclusive leadership, partnership, and a clear organisational commitment to being a leader in equality, diversity, and inclusion in the District </w:t>
            </w:r>
          </w:p>
          <w:p w14:paraId="365068FA" w14:textId="53679A20" w:rsidR="006D0FBA" w:rsidRPr="006D0FBA" w:rsidRDefault="006D0FBA" w:rsidP="006D0FBA">
            <w:pPr>
              <w:pStyle w:val="ListParagraph"/>
              <w:numPr>
                <w:ilvl w:val="0"/>
                <w:numId w:val="8"/>
              </w:numPr>
              <w:spacing w:after="0" w:line="240" w:lineRule="auto"/>
              <w:rPr>
                <w:rFonts w:ascii="Arial" w:hAnsi="Arial" w:cs="Arial"/>
              </w:rPr>
            </w:pPr>
            <w:r w:rsidRPr="006D0FBA">
              <w:rPr>
                <w:rFonts w:ascii="Arial" w:hAnsi="Arial" w:cs="Arial"/>
              </w:rPr>
              <w:t xml:space="preserve">Involve and enable diverse communities to play an active role in society and put the residents’ voice at the heart of decision-making </w:t>
            </w:r>
          </w:p>
          <w:p w14:paraId="292D5F07" w14:textId="77777777" w:rsidR="006D0FBA" w:rsidRPr="006D0FBA" w:rsidRDefault="006D0FBA" w:rsidP="006D0FBA">
            <w:pPr>
              <w:pStyle w:val="ListParagraph"/>
              <w:numPr>
                <w:ilvl w:val="0"/>
                <w:numId w:val="8"/>
              </w:numPr>
              <w:spacing w:after="0" w:line="240" w:lineRule="auto"/>
              <w:rPr>
                <w:rFonts w:ascii="Arial" w:hAnsi="Arial" w:cs="Arial"/>
              </w:rPr>
            </w:pPr>
            <w:r w:rsidRPr="006D0FBA">
              <w:rPr>
                <w:rFonts w:ascii="Arial" w:hAnsi="Arial" w:cs="Arial"/>
              </w:rPr>
              <w:t xml:space="preserve">Deliver responsive services and customer care that is accessible and inclusive to individuals’ needs and respects cultural differences </w:t>
            </w:r>
          </w:p>
          <w:p w14:paraId="4BDE0944" w14:textId="47051618" w:rsidR="00362AF4" w:rsidRPr="006D0FBA" w:rsidRDefault="006D0FBA" w:rsidP="006D0FBA">
            <w:pPr>
              <w:pStyle w:val="ListParagraph"/>
              <w:numPr>
                <w:ilvl w:val="0"/>
                <w:numId w:val="8"/>
              </w:numPr>
              <w:spacing w:after="0" w:line="240" w:lineRule="auto"/>
              <w:rPr>
                <w:rFonts w:ascii="Arial" w:hAnsi="Arial" w:cs="Arial"/>
              </w:rPr>
            </w:pPr>
            <w:r w:rsidRPr="006D0FBA">
              <w:rPr>
                <w:rFonts w:ascii="Arial" w:hAnsi="Arial" w:cs="Arial"/>
              </w:rPr>
              <w:t>Understand the District’s diverse communities and embed that understanding in how policy and practice are shaped across the Council.</w:t>
            </w:r>
          </w:p>
        </w:tc>
      </w:tr>
    </w:tbl>
    <w:p w14:paraId="1163EB47"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2A9684EE" w14:textId="77777777" w:rsidTr="00CA3A15">
        <w:tc>
          <w:tcPr>
            <w:tcW w:w="13884" w:type="dxa"/>
            <w:shd w:val="clear" w:color="auto" w:fill="BFBFBF"/>
          </w:tcPr>
          <w:p w14:paraId="4145B751"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t xml:space="preserve">Who is intended to benefit from </w:t>
            </w:r>
            <w:r w:rsidRPr="00D138E1">
              <w:rPr>
                <w:rFonts w:ascii="Arial" w:hAnsi="Arial" w:cs="Arial"/>
                <w:bCs/>
                <w:sz w:val="28"/>
                <w:szCs w:val="28"/>
              </w:rPr>
              <w:t>the</w:t>
            </w:r>
            <w:r w:rsidRPr="00B74A50">
              <w:rPr>
                <w:rFonts w:ascii="Arial" w:hAnsi="Arial" w:cs="Arial"/>
                <w:sz w:val="28"/>
                <w:szCs w:val="28"/>
              </w:rPr>
              <w:t xml:space="preserve"> strategy, policy, </w:t>
            </w:r>
            <w:r>
              <w:rPr>
                <w:rFonts w:ascii="Arial" w:hAnsi="Arial" w:cs="Arial"/>
                <w:sz w:val="28"/>
                <w:szCs w:val="28"/>
              </w:rPr>
              <w:t>procedure</w:t>
            </w:r>
            <w:r w:rsidRPr="00B74A50">
              <w:rPr>
                <w:rFonts w:ascii="Arial" w:hAnsi="Arial" w:cs="Arial"/>
                <w:sz w:val="28"/>
                <w:szCs w:val="28"/>
              </w:rPr>
              <w:t xml:space="preserve"> or project</w:t>
            </w:r>
            <w:r w:rsidRPr="006F3367">
              <w:rPr>
                <w:rFonts w:ascii="Arial" w:hAnsi="Arial" w:cs="Arial"/>
                <w:bCs/>
                <w:sz w:val="28"/>
                <w:szCs w:val="28"/>
              </w:rPr>
              <w:t xml:space="preserve"> </w:t>
            </w:r>
            <w:r w:rsidRPr="006F3367">
              <w:rPr>
                <w:rFonts w:ascii="Arial" w:hAnsi="Arial" w:cs="Arial"/>
                <w:sz w:val="28"/>
                <w:szCs w:val="28"/>
              </w:rPr>
              <w:t>and how</w:t>
            </w:r>
            <w:r w:rsidRPr="006F3367">
              <w:rPr>
                <w:rFonts w:ascii="Arial" w:hAnsi="Arial" w:cs="Arial"/>
                <w:bCs/>
                <w:sz w:val="28"/>
                <w:szCs w:val="28"/>
              </w:rPr>
              <w:t>?</w:t>
            </w:r>
          </w:p>
        </w:tc>
      </w:tr>
      <w:tr w:rsidR="00362AF4" w:rsidRPr="006F3367" w14:paraId="367FA759" w14:textId="77777777" w:rsidTr="00CA3A15">
        <w:tc>
          <w:tcPr>
            <w:tcW w:w="13884" w:type="dxa"/>
            <w:shd w:val="clear" w:color="auto" w:fill="auto"/>
          </w:tcPr>
          <w:p w14:paraId="185E9AD0" w14:textId="77777777" w:rsidR="006D0FBA" w:rsidRDefault="006D0FBA" w:rsidP="006D0FBA">
            <w:pPr>
              <w:spacing w:after="0" w:line="240" w:lineRule="auto"/>
              <w:jc w:val="both"/>
              <w:rPr>
                <w:rFonts w:ascii="Arial" w:hAnsi="Arial" w:cs="Arial"/>
              </w:rPr>
            </w:pPr>
            <w:r w:rsidRPr="006D0FBA">
              <w:rPr>
                <w:rFonts w:ascii="Arial" w:hAnsi="Arial" w:cs="Arial"/>
              </w:rPr>
              <w:t xml:space="preserve">The policy applies to all Elected Members, employees and other workers, such as agency workers, temporary workers, contractors and anyone otherwise engaged in Council activities such as volunteers. </w:t>
            </w:r>
          </w:p>
          <w:p w14:paraId="45BE71EE" w14:textId="77777777" w:rsidR="006D0FBA" w:rsidRPr="006D0FBA" w:rsidRDefault="006D0FBA" w:rsidP="006D0FBA">
            <w:pPr>
              <w:pStyle w:val="NormalWeb"/>
              <w:shd w:val="clear" w:color="auto" w:fill="FFFFFF"/>
              <w:spacing w:after="0" w:afterAutospacing="0"/>
              <w:jc w:val="both"/>
              <w:rPr>
                <w:rFonts w:ascii="Arial" w:hAnsi="Arial" w:cs="Arial"/>
                <w:color w:val="000000"/>
                <w:sz w:val="22"/>
                <w:szCs w:val="22"/>
              </w:rPr>
            </w:pPr>
            <w:bookmarkStart w:id="0" w:name="_Hlk144382606"/>
            <w:r w:rsidRPr="006D0FBA">
              <w:rPr>
                <w:rFonts w:ascii="Arial" w:hAnsi="Arial" w:cs="Arial"/>
                <w:color w:val="000000"/>
                <w:sz w:val="22"/>
                <w:szCs w:val="22"/>
              </w:rPr>
              <w:t>The  Equality, Diversity, and Inclusion Policy sets out how the Council will treat people fairly, reduce inequalities in South Derbyshire, and comply with  statutory and other obligations under the Equality Act 2010 and other relevant legislation covering equality and human rights.</w:t>
            </w:r>
          </w:p>
          <w:bookmarkEnd w:id="0"/>
          <w:p w14:paraId="37FB15CA" w14:textId="21ABB12C" w:rsidR="00362AF4" w:rsidRPr="006F3367" w:rsidRDefault="00362AF4" w:rsidP="00CA3A15">
            <w:pPr>
              <w:rPr>
                <w:rFonts w:ascii="Arial" w:hAnsi="Arial" w:cs="Arial"/>
                <w:sz w:val="28"/>
                <w:szCs w:val="28"/>
              </w:rPr>
            </w:pPr>
          </w:p>
        </w:tc>
      </w:tr>
    </w:tbl>
    <w:p w14:paraId="5A43C750" w14:textId="77777777" w:rsidR="00362AF4" w:rsidRDefault="00362AF4" w:rsidP="00362AF4">
      <w:pPr>
        <w:rPr>
          <w:rFonts w:ascii="Arial" w:hAnsi="Arial" w:cs="Arial"/>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9"/>
      </w:tblGrid>
      <w:tr w:rsidR="00362AF4" w:rsidRPr="006F3367" w14:paraId="08DB8166" w14:textId="77777777" w:rsidTr="00CA3A15">
        <w:tc>
          <w:tcPr>
            <w:tcW w:w="13884" w:type="dxa"/>
            <w:shd w:val="clear" w:color="auto" w:fill="BFBFBF"/>
          </w:tcPr>
          <w:p w14:paraId="75423AED" w14:textId="77777777" w:rsidR="00362AF4" w:rsidRPr="006F3367" w:rsidRDefault="00362AF4" w:rsidP="00362AF4">
            <w:pPr>
              <w:numPr>
                <w:ilvl w:val="0"/>
                <w:numId w:val="1"/>
              </w:numPr>
              <w:spacing w:after="0" w:line="240" w:lineRule="auto"/>
              <w:rPr>
                <w:rFonts w:ascii="Arial" w:hAnsi="Arial" w:cs="Arial"/>
                <w:bCs/>
                <w:sz w:val="28"/>
                <w:szCs w:val="28"/>
              </w:rPr>
            </w:pPr>
            <w:r w:rsidRPr="006F3367">
              <w:rPr>
                <w:rFonts w:ascii="Arial" w:hAnsi="Arial" w:cs="Arial"/>
                <w:bCs/>
                <w:sz w:val="28"/>
                <w:szCs w:val="28"/>
              </w:rPr>
              <w:lastRenderedPageBreak/>
              <w:t xml:space="preserve">What outcomes do you want to achieve? </w:t>
            </w:r>
          </w:p>
        </w:tc>
      </w:tr>
      <w:tr w:rsidR="00362AF4" w:rsidRPr="006F3367" w14:paraId="5DEA00D6" w14:textId="77777777" w:rsidTr="00CA3A15">
        <w:tc>
          <w:tcPr>
            <w:tcW w:w="13884" w:type="dxa"/>
            <w:shd w:val="clear" w:color="auto" w:fill="auto"/>
          </w:tcPr>
          <w:p w14:paraId="5FF86552" w14:textId="7DC78AED" w:rsidR="00E3669A" w:rsidRPr="00E3669A" w:rsidRDefault="00E3669A" w:rsidP="00E3669A">
            <w:pPr>
              <w:spacing w:after="0" w:line="240" w:lineRule="auto"/>
              <w:jc w:val="both"/>
              <w:rPr>
                <w:rFonts w:ascii="Arial" w:hAnsi="Arial" w:cs="Arial"/>
                <w:color w:val="000000"/>
              </w:rPr>
            </w:pPr>
            <w:r w:rsidRPr="00E3669A">
              <w:rPr>
                <w:rFonts w:ascii="Arial" w:hAnsi="Arial" w:cs="Arial"/>
                <w:color w:val="000000"/>
              </w:rPr>
              <w:t xml:space="preserve">The Council acknowledges and welcomes its legal obligations as the minimum standard to achieve and through this Policy and EDI Strategy 2021-2025 and Action Plan will work toward improving and maintaining standards and be accountable to the community we serve.  </w:t>
            </w:r>
          </w:p>
          <w:p w14:paraId="078AA800" w14:textId="77777777" w:rsidR="006D0FBA" w:rsidRDefault="006D0FBA" w:rsidP="006D0FBA">
            <w:pPr>
              <w:pStyle w:val="Default"/>
              <w:rPr>
                <w:sz w:val="22"/>
                <w:szCs w:val="22"/>
              </w:rPr>
            </w:pPr>
          </w:p>
          <w:p w14:paraId="67FFDDB9" w14:textId="4B92F038" w:rsidR="00362AF4" w:rsidRPr="00A20EEF" w:rsidRDefault="006D0FBA" w:rsidP="00A20EEF">
            <w:pPr>
              <w:rPr>
                <w:rFonts w:ascii="Arial" w:hAnsi="Arial" w:cs="Arial"/>
                <w:i/>
                <w:iCs/>
                <w:color w:val="365F91"/>
                <w:sz w:val="24"/>
                <w:szCs w:val="24"/>
              </w:rPr>
            </w:pPr>
            <w:r w:rsidRPr="00F40590">
              <w:rPr>
                <w:rFonts w:ascii="Arial" w:hAnsi="Arial" w:cs="Arial"/>
              </w:rPr>
              <w:t>The specific outcomes are set out in the Equality, Diversity</w:t>
            </w:r>
            <w:r w:rsidR="00A61179">
              <w:rPr>
                <w:rFonts w:ascii="Arial" w:hAnsi="Arial" w:cs="Arial"/>
              </w:rPr>
              <w:t>,</w:t>
            </w:r>
            <w:r w:rsidRPr="00F40590">
              <w:rPr>
                <w:rFonts w:ascii="Arial" w:hAnsi="Arial" w:cs="Arial"/>
              </w:rPr>
              <w:t xml:space="preserve"> &amp; Inclusion</w:t>
            </w:r>
            <w:r w:rsidR="00A61179">
              <w:rPr>
                <w:rFonts w:ascii="Arial" w:hAnsi="Arial" w:cs="Arial"/>
              </w:rPr>
              <w:t xml:space="preserve"> Strategy</w:t>
            </w:r>
            <w:r w:rsidRPr="00F40590">
              <w:rPr>
                <w:rFonts w:ascii="Arial" w:hAnsi="Arial" w:cs="Arial"/>
              </w:rPr>
              <w:t xml:space="preserve"> Action Plan and progress will be reported</w:t>
            </w:r>
            <w:r>
              <w:rPr>
                <w:rFonts w:ascii="Arial" w:hAnsi="Arial" w:cs="Arial"/>
              </w:rPr>
              <w:t xml:space="preserve"> via the EDI Steering Group on a quarterly basis and</w:t>
            </w:r>
            <w:r w:rsidRPr="00F40590">
              <w:rPr>
                <w:rFonts w:ascii="Arial" w:hAnsi="Arial" w:cs="Arial"/>
              </w:rPr>
              <w:t xml:space="preserve"> to </w:t>
            </w:r>
            <w:r>
              <w:rPr>
                <w:rFonts w:ascii="Arial" w:hAnsi="Arial" w:cs="Arial"/>
              </w:rPr>
              <w:t>f</w:t>
            </w:r>
            <w:r w:rsidRPr="00F40590">
              <w:rPr>
                <w:rFonts w:ascii="Arial" w:hAnsi="Arial" w:cs="Arial"/>
              </w:rPr>
              <w:t>ull Council annuall</w:t>
            </w:r>
            <w:r>
              <w:rPr>
                <w:rFonts w:ascii="Arial" w:hAnsi="Arial" w:cs="Arial"/>
              </w:rPr>
              <w:t>y.</w:t>
            </w:r>
          </w:p>
        </w:tc>
      </w:tr>
    </w:tbl>
    <w:p w14:paraId="20E9BB65" w14:textId="77777777" w:rsidR="00362AF4" w:rsidRPr="00FB0012" w:rsidRDefault="00362AF4" w:rsidP="00362AF4">
      <w:pPr>
        <w:pBdr>
          <w:bottom w:val="single" w:sz="4" w:space="1" w:color="auto"/>
        </w:pBdr>
        <w:rPr>
          <w:rFonts w:ascii="Arial" w:hAnsi="Arial" w:cs="Arial"/>
          <w:b/>
          <w:sz w:val="28"/>
          <w:szCs w:val="28"/>
        </w:rPr>
      </w:pPr>
      <w:r>
        <w:rPr>
          <w:rFonts w:ascii="Arial" w:hAnsi="Arial" w:cs="Arial"/>
          <w:bCs/>
          <w:sz w:val="28"/>
          <w:szCs w:val="28"/>
        </w:rPr>
        <w:br w:type="page"/>
      </w:r>
      <w:r>
        <w:rPr>
          <w:rFonts w:ascii="Arial" w:hAnsi="Arial" w:cs="Arial"/>
          <w:b/>
          <w:sz w:val="28"/>
          <w:szCs w:val="28"/>
        </w:rPr>
        <w:lastRenderedPageBreak/>
        <w:t>Section 2</w:t>
      </w:r>
      <w:r w:rsidRPr="00FB0012">
        <w:rPr>
          <w:rFonts w:ascii="Arial" w:hAnsi="Arial" w:cs="Arial"/>
          <w:b/>
          <w:sz w:val="28"/>
          <w:szCs w:val="28"/>
        </w:rPr>
        <w:t xml:space="preserve"> – </w:t>
      </w:r>
      <w:r>
        <w:rPr>
          <w:rFonts w:ascii="Arial" w:hAnsi="Arial" w:cs="Arial"/>
          <w:b/>
          <w:sz w:val="28"/>
          <w:szCs w:val="28"/>
        </w:rPr>
        <w:t>What is the impact?</w:t>
      </w:r>
    </w:p>
    <w:p w14:paraId="41C6DAAC" w14:textId="77777777" w:rsidR="00362AF4" w:rsidRDefault="00362AF4" w:rsidP="00362AF4">
      <w:pPr>
        <w:rPr>
          <w:rFonts w:ascii="Arial" w:hAnsi="Arial" w:cs="Arial"/>
          <w:sz w:val="28"/>
          <w:szCs w:val="28"/>
        </w:rPr>
      </w:pPr>
    </w:p>
    <w:tbl>
      <w:tblPr>
        <w:tblW w:w="11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2168"/>
        <w:gridCol w:w="2169"/>
        <w:gridCol w:w="2224"/>
      </w:tblGrid>
      <w:tr w:rsidR="00362AF4" w:rsidRPr="006F3367" w14:paraId="4D7BD141" w14:textId="77777777" w:rsidTr="00362AF4">
        <w:trPr>
          <w:trHeight w:val="1086"/>
        </w:trPr>
        <w:tc>
          <w:tcPr>
            <w:tcW w:w="11339" w:type="dxa"/>
            <w:gridSpan w:val="4"/>
            <w:shd w:val="clear" w:color="auto" w:fill="BFBFBF"/>
          </w:tcPr>
          <w:p w14:paraId="04BFCF2E" w14:textId="580C4234" w:rsidR="00362AF4" w:rsidRPr="006F3367" w:rsidRDefault="00362AF4" w:rsidP="00362AF4">
            <w:pPr>
              <w:pStyle w:val="Default"/>
              <w:numPr>
                <w:ilvl w:val="0"/>
                <w:numId w:val="1"/>
              </w:numPr>
              <w:rPr>
                <w:sz w:val="23"/>
                <w:szCs w:val="23"/>
              </w:rPr>
            </w:pPr>
            <w:r w:rsidRPr="006F3367">
              <w:rPr>
                <w:b/>
                <w:bCs/>
                <w:sz w:val="28"/>
                <w:szCs w:val="28"/>
              </w:rPr>
              <w:t xml:space="preserve">Summary of anticipated </w:t>
            </w:r>
            <w:r w:rsidRPr="00BA7F06">
              <w:rPr>
                <w:b/>
                <w:bCs/>
                <w:sz w:val="28"/>
                <w:szCs w:val="28"/>
              </w:rPr>
              <w:t>i</w:t>
            </w:r>
            <w:r>
              <w:rPr>
                <w:b/>
                <w:bCs/>
                <w:sz w:val="28"/>
                <w:szCs w:val="28"/>
              </w:rPr>
              <w:t xml:space="preserve">mpacts.  </w:t>
            </w:r>
            <w:r w:rsidRPr="00BA7F06">
              <w:rPr>
                <w:bCs/>
                <w:i/>
                <w:color w:val="365F91"/>
                <w:sz w:val="22"/>
                <w:szCs w:val="22"/>
              </w:rPr>
              <w:t>Please tick at least one option per protected characteristic</w:t>
            </w:r>
            <w:r>
              <w:rPr>
                <w:bCs/>
                <w:i/>
                <w:color w:val="365F91"/>
                <w:sz w:val="22"/>
                <w:szCs w:val="22"/>
              </w:rPr>
              <w:t>. T</w:t>
            </w:r>
            <w:r w:rsidRPr="00D4318A">
              <w:rPr>
                <w:bCs/>
                <w:i/>
                <w:color w:val="365F91"/>
                <w:sz w:val="22"/>
                <w:szCs w:val="22"/>
              </w:rPr>
              <w:t xml:space="preserve">hink about </w:t>
            </w:r>
            <w:r w:rsidRPr="00D4318A">
              <w:rPr>
                <w:i/>
                <w:color w:val="365F91"/>
                <w:sz w:val="22"/>
                <w:szCs w:val="22"/>
              </w:rPr>
              <w:t>barriers people may experience in accessing services, how the policy is likely to affect the promotion of equality, knowledge of customer experiences to date. You may need to think about sub-groups within categories e.g. older people, younger people, people with hearing impairment etc</w:t>
            </w:r>
            <w:r w:rsidRPr="00D259B7">
              <w:rPr>
                <w:b/>
                <w:bCs/>
                <w:i/>
                <w:color w:val="365F91"/>
                <w:sz w:val="22"/>
                <w:szCs w:val="22"/>
              </w:rPr>
              <w:t xml:space="preserve">. </w:t>
            </w:r>
            <w:r w:rsidRPr="00362AF4">
              <w:rPr>
                <w:b/>
                <w:bCs/>
                <w:i/>
                <w:color w:val="00B050"/>
                <w:sz w:val="22"/>
                <w:szCs w:val="22"/>
              </w:rPr>
              <w:t>Hyperlinks to supporting information</w:t>
            </w:r>
            <w:r>
              <w:rPr>
                <w:b/>
                <w:bCs/>
                <w:i/>
                <w:color w:val="00B050"/>
                <w:sz w:val="22"/>
                <w:szCs w:val="22"/>
              </w:rPr>
              <w:t xml:space="preserve"> about the protected characteristics</w:t>
            </w:r>
            <w:r w:rsidRPr="00362AF4">
              <w:rPr>
                <w:b/>
                <w:bCs/>
                <w:i/>
                <w:color w:val="00B050"/>
                <w:sz w:val="22"/>
                <w:szCs w:val="22"/>
              </w:rPr>
              <w:t xml:space="preserve"> </w:t>
            </w:r>
            <w:r>
              <w:rPr>
                <w:b/>
                <w:bCs/>
                <w:i/>
                <w:color w:val="00B050"/>
                <w:sz w:val="22"/>
                <w:szCs w:val="22"/>
              </w:rPr>
              <w:t xml:space="preserve">listed below </w:t>
            </w:r>
            <w:r w:rsidRPr="00362AF4">
              <w:rPr>
                <w:b/>
                <w:bCs/>
                <w:i/>
                <w:color w:val="00B050"/>
                <w:sz w:val="22"/>
                <w:szCs w:val="22"/>
              </w:rPr>
              <w:t xml:space="preserve">can be found </w:t>
            </w:r>
            <w:hyperlink r:id="rId10" w:history="1">
              <w:r w:rsidRPr="00381F07">
                <w:rPr>
                  <w:rStyle w:val="Hyperlink"/>
                  <w:b/>
                  <w:bCs/>
                  <w:i/>
                  <w:sz w:val="22"/>
                  <w:szCs w:val="22"/>
                </w:rPr>
                <w:t>here.</w:t>
              </w:r>
            </w:hyperlink>
          </w:p>
        </w:tc>
      </w:tr>
      <w:tr w:rsidR="00362AF4" w:rsidRPr="006F3367" w14:paraId="352C5BBC" w14:textId="77777777" w:rsidTr="00362AF4">
        <w:trPr>
          <w:trHeight w:val="353"/>
        </w:trPr>
        <w:tc>
          <w:tcPr>
            <w:tcW w:w="4779" w:type="dxa"/>
            <w:tcBorders>
              <w:top w:val="nil"/>
            </w:tcBorders>
            <w:shd w:val="clear" w:color="auto" w:fill="FFFFFF"/>
          </w:tcPr>
          <w:p w14:paraId="221797A3" w14:textId="77777777" w:rsidR="00362AF4" w:rsidRPr="006F3367" w:rsidRDefault="00362AF4" w:rsidP="00CA3A15">
            <w:pPr>
              <w:rPr>
                <w:rFonts w:ascii="Arial" w:hAnsi="Arial" w:cs="Arial"/>
                <w:bCs/>
                <w:sz w:val="28"/>
                <w:szCs w:val="28"/>
              </w:rPr>
            </w:pPr>
          </w:p>
        </w:tc>
        <w:tc>
          <w:tcPr>
            <w:tcW w:w="2168" w:type="dxa"/>
            <w:shd w:val="clear" w:color="auto" w:fill="auto"/>
          </w:tcPr>
          <w:p w14:paraId="7E2106B4"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positive impact</w:t>
            </w:r>
          </w:p>
        </w:tc>
        <w:tc>
          <w:tcPr>
            <w:tcW w:w="2168" w:type="dxa"/>
            <w:shd w:val="clear" w:color="auto" w:fill="auto"/>
          </w:tcPr>
          <w:p w14:paraId="540B13F6" w14:textId="77777777" w:rsidR="00362AF4" w:rsidRPr="00244BCD" w:rsidRDefault="00362AF4" w:rsidP="00CA3A15">
            <w:pPr>
              <w:rPr>
                <w:rFonts w:ascii="Arial" w:hAnsi="Arial" w:cs="Arial"/>
                <w:b/>
                <w:sz w:val="24"/>
                <w:szCs w:val="28"/>
              </w:rPr>
            </w:pPr>
            <w:r w:rsidRPr="00F16C42">
              <w:rPr>
                <w:rFonts w:ascii="Arial" w:hAnsi="Arial" w:cs="Arial"/>
                <w:b/>
                <w:bCs/>
                <w:sz w:val="24"/>
                <w:szCs w:val="28"/>
              </w:rPr>
              <w:t>Potentially negative impact</w:t>
            </w:r>
          </w:p>
        </w:tc>
        <w:tc>
          <w:tcPr>
            <w:tcW w:w="2224" w:type="dxa"/>
            <w:shd w:val="clear" w:color="auto" w:fill="auto"/>
          </w:tcPr>
          <w:p w14:paraId="4809A5D9" w14:textId="77777777" w:rsidR="00362AF4" w:rsidRPr="00244BCD" w:rsidRDefault="00362AF4" w:rsidP="00CA3A15">
            <w:pPr>
              <w:rPr>
                <w:rFonts w:ascii="Arial" w:hAnsi="Arial" w:cs="Arial"/>
                <w:b/>
                <w:sz w:val="24"/>
                <w:szCs w:val="28"/>
              </w:rPr>
            </w:pPr>
            <w:r w:rsidRPr="00244BCD">
              <w:rPr>
                <w:rFonts w:ascii="Arial" w:hAnsi="Arial" w:cs="Arial"/>
                <w:b/>
                <w:bCs/>
                <w:sz w:val="24"/>
                <w:szCs w:val="28"/>
              </w:rPr>
              <w:t>No disproportionate impact</w:t>
            </w:r>
          </w:p>
        </w:tc>
      </w:tr>
      <w:tr w:rsidR="00362AF4" w:rsidRPr="006F3367" w14:paraId="008E937A" w14:textId="77777777" w:rsidTr="00362AF4">
        <w:trPr>
          <w:trHeight w:val="353"/>
        </w:trPr>
        <w:tc>
          <w:tcPr>
            <w:tcW w:w="4779" w:type="dxa"/>
            <w:shd w:val="clear" w:color="auto" w:fill="BFBFBF"/>
          </w:tcPr>
          <w:p w14:paraId="01C81657"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Age</w:t>
            </w:r>
            <w:r w:rsidRPr="006F3367">
              <w:rPr>
                <w:rFonts w:ascii="Arial" w:hAnsi="Arial" w:cs="Arial"/>
                <w:bCs/>
                <w:sz w:val="28"/>
                <w:szCs w:val="28"/>
              </w:rPr>
              <w:t xml:space="preserve"> </w:t>
            </w:r>
          </w:p>
        </w:tc>
        <w:tc>
          <w:tcPr>
            <w:tcW w:w="2168" w:type="dxa"/>
            <w:shd w:val="clear" w:color="auto" w:fill="auto"/>
          </w:tcPr>
          <w:p w14:paraId="740DAF51" w14:textId="01BA72C8" w:rsidR="00362AF4" w:rsidRDefault="009A7BDC" w:rsidP="00CA3A15">
            <w:pPr>
              <w:jc w:val="right"/>
            </w:pPr>
            <w:r>
              <w:rPr>
                <w:rFonts w:ascii="Arial" w:hAnsi="Arial" w:cs="Arial"/>
                <w:sz w:val="28"/>
                <w:szCs w:val="28"/>
              </w:rPr>
              <w:t>X</w:t>
            </w:r>
          </w:p>
        </w:tc>
        <w:tc>
          <w:tcPr>
            <w:tcW w:w="2168" w:type="dxa"/>
            <w:shd w:val="clear" w:color="auto" w:fill="auto"/>
          </w:tcPr>
          <w:p w14:paraId="4C0B9A9B"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74371787" w14:textId="141B7EB0" w:rsidR="00362AF4" w:rsidRDefault="009A7BDC" w:rsidP="00CA3A15">
            <w:pPr>
              <w:jc w:val="right"/>
            </w:pPr>
            <w:r w:rsidRPr="006F3367">
              <w:rPr>
                <w:rFonts w:ascii="Arial" w:hAnsi="Arial" w:cs="Arial"/>
                <w:sz w:val="28"/>
                <w:szCs w:val="28"/>
              </w:rPr>
              <w:sym w:font="Wingdings" w:char="F0A8"/>
            </w:r>
          </w:p>
        </w:tc>
      </w:tr>
      <w:tr w:rsidR="00362AF4" w:rsidRPr="006F3367" w14:paraId="225DE7A3" w14:textId="77777777" w:rsidTr="00362AF4">
        <w:trPr>
          <w:trHeight w:val="353"/>
        </w:trPr>
        <w:tc>
          <w:tcPr>
            <w:tcW w:w="4779" w:type="dxa"/>
            <w:shd w:val="clear" w:color="auto" w:fill="BFBFBF"/>
          </w:tcPr>
          <w:p w14:paraId="78BC657E"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Disability and long-term conditions</w:t>
            </w:r>
          </w:p>
        </w:tc>
        <w:tc>
          <w:tcPr>
            <w:tcW w:w="2168" w:type="dxa"/>
            <w:shd w:val="clear" w:color="auto" w:fill="auto"/>
          </w:tcPr>
          <w:p w14:paraId="6E8E7920" w14:textId="5CF8BB6C" w:rsidR="00362AF4" w:rsidRDefault="009A7BDC" w:rsidP="00CA3A15">
            <w:pPr>
              <w:jc w:val="right"/>
            </w:pPr>
            <w:r>
              <w:rPr>
                <w:rFonts w:ascii="Arial" w:hAnsi="Arial" w:cs="Arial"/>
                <w:sz w:val="28"/>
                <w:szCs w:val="28"/>
              </w:rPr>
              <w:t>X</w:t>
            </w:r>
          </w:p>
        </w:tc>
        <w:tc>
          <w:tcPr>
            <w:tcW w:w="2168" w:type="dxa"/>
            <w:shd w:val="clear" w:color="auto" w:fill="auto"/>
          </w:tcPr>
          <w:p w14:paraId="6AC9AAA5"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5A47D0B" w14:textId="5C7A6C27" w:rsidR="00362AF4" w:rsidRDefault="009A7BDC" w:rsidP="00CA3A15">
            <w:pPr>
              <w:jc w:val="right"/>
            </w:pPr>
            <w:r w:rsidRPr="006F3367">
              <w:rPr>
                <w:rFonts w:ascii="Arial" w:hAnsi="Arial" w:cs="Arial"/>
                <w:sz w:val="28"/>
                <w:szCs w:val="28"/>
              </w:rPr>
              <w:sym w:font="Wingdings" w:char="F0A8"/>
            </w:r>
          </w:p>
        </w:tc>
      </w:tr>
      <w:tr w:rsidR="00362AF4" w:rsidRPr="006F3367" w14:paraId="36597C9F" w14:textId="77777777" w:rsidTr="00362AF4">
        <w:trPr>
          <w:trHeight w:val="353"/>
        </w:trPr>
        <w:tc>
          <w:tcPr>
            <w:tcW w:w="4779" w:type="dxa"/>
            <w:shd w:val="clear" w:color="auto" w:fill="BFBFBF"/>
          </w:tcPr>
          <w:p w14:paraId="078C2D7D" w14:textId="77777777" w:rsidR="00362AF4" w:rsidRPr="006F3367" w:rsidRDefault="00362AF4" w:rsidP="00CA3A15">
            <w:pPr>
              <w:rPr>
                <w:rFonts w:ascii="Arial" w:hAnsi="Arial" w:cs="Arial"/>
                <w:bCs/>
                <w:sz w:val="28"/>
                <w:szCs w:val="28"/>
              </w:rPr>
            </w:pPr>
            <w:r w:rsidRPr="00236801">
              <w:rPr>
                <w:rFonts w:ascii="Arial" w:hAnsi="Arial" w:cs="Arial"/>
                <w:bCs/>
                <w:sz w:val="28"/>
                <w:szCs w:val="28"/>
              </w:rPr>
              <w:t>Gender reassignment</w:t>
            </w:r>
          </w:p>
        </w:tc>
        <w:tc>
          <w:tcPr>
            <w:tcW w:w="2168" w:type="dxa"/>
            <w:shd w:val="clear" w:color="auto" w:fill="auto"/>
          </w:tcPr>
          <w:p w14:paraId="27B9BCA6" w14:textId="6B609D2A" w:rsidR="00362AF4" w:rsidRDefault="00E3669A" w:rsidP="00CA3A15">
            <w:pPr>
              <w:jc w:val="right"/>
            </w:pPr>
            <w:r>
              <w:rPr>
                <w:rFonts w:ascii="Arial" w:hAnsi="Arial" w:cs="Arial"/>
                <w:sz w:val="28"/>
                <w:szCs w:val="28"/>
              </w:rPr>
              <w:t>X</w:t>
            </w:r>
          </w:p>
        </w:tc>
        <w:tc>
          <w:tcPr>
            <w:tcW w:w="2168" w:type="dxa"/>
            <w:shd w:val="clear" w:color="auto" w:fill="auto"/>
          </w:tcPr>
          <w:p w14:paraId="1B86F48A"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3600982" w14:textId="0310B7B7" w:rsidR="00362AF4" w:rsidRDefault="00E3669A" w:rsidP="00CA3A15">
            <w:pPr>
              <w:jc w:val="right"/>
            </w:pPr>
            <w:r w:rsidRPr="006F3367">
              <w:rPr>
                <w:rFonts w:ascii="Arial" w:hAnsi="Arial" w:cs="Arial"/>
                <w:sz w:val="28"/>
                <w:szCs w:val="28"/>
              </w:rPr>
              <w:sym w:font="Wingdings" w:char="F0A8"/>
            </w:r>
          </w:p>
        </w:tc>
      </w:tr>
      <w:tr w:rsidR="00362AF4" w:rsidRPr="006F3367" w14:paraId="5F055C83" w14:textId="77777777" w:rsidTr="00362AF4">
        <w:trPr>
          <w:trHeight w:val="353"/>
        </w:trPr>
        <w:tc>
          <w:tcPr>
            <w:tcW w:w="4779" w:type="dxa"/>
            <w:shd w:val="clear" w:color="auto" w:fill="BFBFBF"/>
          </w:tcPr>
          <w:p w14:paraId="220EA2AD"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Marriage</w:t>
            </w:r>
            <w:r>
              <w:rPr>
                <w:rFonts w:ascii="Arial" w:hAnsi="Arial" w:cs="Arial"/>
                <w:bCs/>
                <w:sz w:val="28"/>
                <w:szCs w:val="28"/>
              </w:rPr>
              <w:t xml:space="preserve"> or</w:t>
            </w:r>
            <w:r w:rsidRPr="006F3367">
              <w:rPr>
                <w:rFonts w:ascii="Arial" w:hAnsi="Arial" w:cs="Arial"/>
                <w:bCs/>
                <w:sz w:val="28"/>
                <w:szCs w:val="28"/>
              </w:rPr>
              <w:t xml:space="preserve"> civil partnership</w:t>
            </w:r>
          </w:p>
        </w:tc>
        <w:tc>
          <w:tcPr>
            <w:tcW w:w="2168" w:type="dxa"/>
            <w:shd w:val="clear" w:color="auto" w:fill="auto"/>
          </w:tcPr>
          <w:p w14:paraId="26838231" w14:textId="6E53B425" w:rsidR="00362AF4" w:rsidRDefault="009A7BDC" w:rsidP="00CA3A15">
            <w:pPr>
              <w:jc w:val="right"/>
            </w:pPr>
            <w:r>
              <w:rPr>
                <w:rFonts w:ascii="Arial" w:hAnsi="Arial" w:cs="Arial"/>
                <w:sz w:val="28"/>
                <w:szCs w:val="28"/>
              </w:rPr>
              <w:t>X</w:t>
            </w:r>
          </w:p>
        </w:tc>
        <w:tc>
          <w:tcPr>
            <w:tcW w:w="2168" w:type="dxa"/>
            <w:shd w:val="clear" w:color="auto" w:fill="auto"/>
          </w:tcPr>
          <w:p w14:paraId="1E26663F"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2D4D90" w14:textId="4BC4F5E1" w:rsidR="00362AF4" w:rsidRDefault="009A7BDC" w:rsidP="00CA3A15">
            <w:pPr>
              <w:jc w:val="right"/>
            </w:pPr>
            <w:r w:rsidRPr="006F3367">
              <w:rPr>
                <w:rFonts w:ascii="Arial" w:hAnsi="Arial" w:cs="Arial"/>
                <w:sz w:val="28"/>
                <w:szCs w:val="28"/>
              </w:rPr>
              <w:sym w:font="Wingdings" w:char="F0A8"/>
            </w:r>
          </w:p>
        </w:tc>
      </w:tr>
      <w:tr w:rsidR="00362AF4" w:rsidRPr="006F3367" w14:paraId="162F453C" w14:textId="77777777" w:rsidTr="00A61179">
        <w:trPr>
          <w:trHeight w:val="792"/>
        </w:trPr>
        <w:tc>
          <w:tcPr>
            <w:tcW w:w="4779" w:type="dxa"/>
            <w:shd w:val="clear" w:color="auto" w:fill="BFBFBF"/>
          </w:tcPr>
          <w:p w14:paraId="6BBAE734" w14:textId="77777777" w:rsidR="00362AF4" w:rsidRPr="006F3367" w:rsidRDefault="00362AF4" w:rsidP="00CA3A15">
            <w:pPr>
              <w:rPr>
                <w:rFonts w:ascii="Arial" w:hAnsi="Arial" w:cs="Arial"/>
                <w:bCs/>
                <w:sz w:val="28"/>
                <w:szCs w:val="28"/>
              </w:rPr>
            </w:pPr>
            <w:r w:rsidRPr="006F3367">
              <w:rPr>
                <w:rFonts w:ascii="Arial" w:hAnsi="Arial" w:cs="Arial"/>
                <w:bCs/>
                <w:sz w:val="28"/>
                <w:szCs w:val="28"/>
              </w:rPr>
              <w:t>Pregnant women and people on parental leave</w:t>
            </w:r>
          </w:p>
        </w:tc>
        <w:tc>
          <w:tcPr>
            <w:tcW w:w="2168" w:type="dxa"/>
            <w:shd w:val="clear" w:color="auto" w:fill="auto"/>
          </w:tcPr>
          <w:p w14:paraId="7C449904" w14:textId="02D0C5F1" w:rsidR="00362AF4" w:rsidRDefault="00F50075" w:rsidP="00CA3A15">
            <w:pPr>
              <w:jc w:val="right"/>
            </w:pPr>
            <w:r w:rsidRPr="00E46648">
              <w:rPr>
                <w:rFonts w:ascii="Arial" w:hAnsi="Arial" w:cs="Arial"/>
                <w:sz w:val="28"/>
                <w:szCs w:val="28"/>
              </w:rPr>
              <w:t>X</w:t>
            </w:r>
          </w:p>
        </w:tc>
        <w:tc>
          <w:tcPr>
            <w:tcW w:w="2168" w:type="dxa"/>
            <w:shd w:val="clear" w:color="auto" w:fill="auto"/>
          </w:tcPr>
          <w:p w14:paraId="6EAF3AA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5369A016" w14:textId="4F2AA144" w:rsidR="00362AF4" w:rsidRDefault="00F50075" w:rsidP="00CA3A15">
            <w:pPr>
              <w:jc w:val="right"/>
            </w:pPr>
            <w:r w:rsidRPr="006F3367">
              <w:rPr>
                <w:rFonts w:ascii="Arial" w:hAnsi="Arial" w:cs="Arial"/>
                <w:sz w:val="28"/>
                <w:szCs w:val="28"/>
              </w:rPr>
              <w:sym w:font="Wingdings" w:char="F0A8"/>
            </w:r>
          </w:p>
        </w:tc>
      </w:tr>
      <w:tr w:rsidR="00362AF4" w:rsidRPr="006F3367" w14:paraId="66FBEFF1" w14:textId="77777777" w:rsidTr="00362AF4">
        <w:trPr>
          <w:trHeight w:val="353"/>
        </w:trPr>
        <w:tc>
          <w:tcPr>
            <w:tcW w:w="4779" w:type="dxa"/>
            <w:shd w:val="clear" w:color="auto" w:fill="BFBFBF"/>
          </w:tcPr>
          <w:p w14:paraId="2E7FCF16"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Sexual orientation</w:t>
            </w:r>
          </w:p>
        </w:tc>
        <w:tc>
          <w:tcPr>
            <w:tcW w:w="2168" w:type="dxa"/>
            <w:shd w:val="clear" w:color="auto" w:fill="auto"/>
          </w:tcPr>
          <w:p w14:paraId="783852FC" w14:textId="0F0D9DD5" w:rsidR="00362AF4" w:rsidRDefault="00E3669A" w:rsidP="00CA3A15">
            <w:pPr>
              <w:jc w:val="right"/>
            </w:pPr>
            <w:r>
              <w:rPr>
                <w:rFonts w:ascii="Arial" w:hAnsi="Arial" w:cs="Arial"/>
                <w:sz w:val="28"/>
                <w:szCs w:val="28"/>
              </w:rPr>
              <w:t>X</w:t>
            </w:r>
          </w:p>
        </w:tc>
        <w:tc>
          <w:tcPr>
            <w:tcW w:w="2168" w:type="dxa"/>
            <w:shd w:val="clear" w:color="auto" w:fill="auto"/>
          </w:tcPr>
          <w:p w14:paraId="23D47F24"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2A1E49A4" w14:textId="36379391" w:rsidR="00362AF4" w:rsidRDefault="00E3669A" w:rsidP="00CA3A15">
            <w:pPr>
              <w:jc w:val="right"/>
            </w:pPr>
            <w:r w:rsidRPr="006F3367">
              <w:rPr>
                <w:rFonts w:ascii="Arial" w:hAnsi="Arial" w:cs="Arial"/>
                <w:sz w:val="28"/>
                <w:szCs w:val="28"/>
              </w:rPr>
              <w:sym w:font="Wingdings" w:char="F0A8"/>
            </w:r>
          </w:p>
        </w:tc>
      </w:tr>
      <w:tr w:rsidR="00362AF4" w:rsidRPr="006F3367" w14:paraId="55303605" w14:textId="77777777" w:rsidTr="00362AF4">
        <w:trPr>
          <w:trHeight w:val="353"/>
        </w:trPr>
        <w:tc>
          <w:tcPr>
            <w:tcW w:w="4779" w:type="dxa"/>
            <w:shd w:val="clear" w:color="auto" w:fill="BFBFBF"/>
          </w:tcPr>
          <w:p w14:paraId="6A30E8CF"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Race</w:t>
            </w:r>
          </w:p>
        </w:tc>
        <w:tc>
          <w:tcPr>
            <w:tcW w:w="2168" w:type="dxa"/>
            <w:shd w:val="clear" w:color="auto" w:fill="auto"/>
          </w:tcPr>
          <w:p w14:paraId="71603B7E" w14:textId="1EC327F4" w:rsidR="00362AF4" w:rsidRDefault="00E3669A" w:rsidP="00CA3A15">
            <w:pPr>
              <w:jc w:val="right"/>
            </w:pPr>
            <w:r>
              <w:rPr>
                <w:rFonts w:ascii="Arial" w:hAnsi="Arial" w:cs="Arial"/>
                <w:sz w:val="28"/>
                <w:szCs w:val="28"/>
              </w:rPr>
              <w:t>X</w:t>
            </w:r>
          </w:p>
        </w:tc>
        <w:tc>
          <w:tcPr>
            <w:tcW w:w="2168" w:type="dxa"/>
            <w:shd w:val="clear" w:color="auto" w:fill="auto"/>
          </w:tcPr>
          <w:p w14:paraId="13D73900"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2B281F4" w14:textId="5CFA5DD5" w:rsidR="00362AF4" w:rsidRDefault="00E3669A" w:rsidP="00CA3A15">
            <w:pPr>
              <w:jc w:val="right"/>
            </w:pPr>
            <w:r w:rsidRPr="006F3367">
              <w:rPr>
                <w:rFonts w:ascii="Arial" w:hAnsi="Arial" w:cs="Arial"/>
                <w:sz w:val="28"/>
                <w:szCs w:val="28"/>
              </w:rPr>
              <w:sym w:font="Wingdings" w:char="F0A8"/>
            </w:r>
          </w:p>
        </w:tc>
      </w:tr>
      <w:tr w:rsidR="00362AF4" w:rsidRPr="006F3367" w14:paraId="1B1390AD" w14:textId="77777777" w:rsidTr="00362AF4">
        <w:trPr>
          <w:trHeight w:val="353"/>
        </w:trPr>
        <w:tc>
          <w:tcPr>
            <w:tcW w:w="4779" w:type="dxa"/>
            <w:shd w:val="clear" w:color="auto" w:fill="BFBFBF"/>
          </w:tcPr>
          <w:p w14:paraId="3595497D"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Religion or belief</w:t>
            </w:r>
          </w:p>
        </w:tc>
        <w:tc>
          <w:tcPr>
            <w:tcW w:w="2168" w:type="dxa"/>
            <w:shd w:val="clear" w:color="auto" w:fill="auto"/>
          </w:tcPr>
          <w:p w14:paraId="3B311AED" w14:textId="212D56E6" w:rsidR="00362AF4" w:rsidRDefault="00E3669A" w:rsidP="00CA3A15">
            <w:pPr>
              <w:jc w:val="right"/>
            </w:pPr>
            <w:r>
              <w:rPr>
                <w:rFonts w:ascii="Arial" w:hAnsi="Arial" w:cs="Arial"/>
                <w:sz w:val="28"/>
                <w:szCs w:val="28"/>
              </w:rPr>
              <w:t>X</w:t>
            </w:r>
          </w:p>
        </w:tc>
        <w:tc>
          <w:tcPr>
            <w:tcW w:w="2168" w:type="dxa"/>
            <w:shd w:val="clear" w:color="auto" w:fill="auto"/>
          </w:tcPr>
          <w:p w14:paraId="65E2B9C2" w14:textId="77777777" w:rsidR="00362AF4" w:rsidRDefault="00362AF4" w:rsidP="00CA3A15">
            <w:pPr>
              <w:jc w:val="right"/>
            </w:pPr>
            <w:r w:rsidRPr="006F3367">
              <w:rPr>
                <w:rFonts w:ascii="Arial" w:hAnsi="Arial" w:cs="Arial"/>
                <w:sz w:val="28"/>
                <w:szCs w:val="28"/>
              </w:rPr>
              <w:sym w:font="Wingdings" w:char="F0A8"/>
            </w:r>
          </w:p>
        </w:tc>
        <w:tc>
          <w:tcPr>
            <w:tcW w:w="2224" w:type="dxa"/>
            <w:shd w:val="clear" w:color="auto" w:fill="auto"/>
          </w:tcPr>
          <w:p w14:paraId="45FD2224" w14:textId="5D4DE3EC" w:rsidR="00362AF4" w:rsidRDefault="00E3669A" w:rsidP="00CA3A15">
            <w:pPr>
              <w:jc w:val="right"/>
            </w:pPr>
            <w:r w:rsidRPr="006F3367">
              <w:rPr>
                <w:rFonts w:ascii="Arial" w:hAnsi="Arial" w:cs="Arial"/>
                <w:sz w:val="28"/>
                <w:szCs w:val="28"/>
              </w:rPr>
              <w:sym w:font="Wingdings" w:char="F0A8"/>
            </w:r>
          </w:p>
        </w:tc>
      </w:tr>
      <w:tr w:rsidR="00362AF4" w14:paraId="51965ADB" w14:textId="77777777" w:rsidTr="00362AF4">
        <w:trPr>
          <w:trHeight w:val="353"/>
        </w:trPr>
        <w:tc>
          <w:tcPr>
            <w:tcW w:w="4779" w:type="dxa"/>
            <w:shd w:val="clear" w:color="auto" w:fill="BFBFBF"/>
          </w:tcPr>
          <w:p w14:paraId="58A20F45" w14:textId="77777777" w:rsidR="00362AF4" w:rsidRPr="006F3367" w:rsidRDefault="00362AF4" w:rsidP="00CA3A15">
            <w:pPr>
              <w:rPr>
                <w:rFonts w:ascii="Arial" w:hAnsi="Arial" w:cs="Arial"/>
                <w:bCs/>
                <w:sz w:val="28"/>
                <w:szCs w:val="28"/>
              </w:rPr>
            </w:pPr>
            <w:r w:rsidRPr="00F16C42">
              <w:rPr>
                <w:rFonts w:ascii="Arial" w:hAnsi="Arial" w:cs="Arial"/>
                <w:bCs/>
                <w:sz w:val="28"/>
                <w:szCs w:val="28"/>
              </w:rPr>
              <w:t>Sex (Gender)</w:t>
            </w:r>
          </w:p>
        </w:tc>
        <w:tc>
          <w:tcPr>
            <w:tcW w:w="2167" w:type="dxa"/>
            <w:shd w:val="clear" w:color="auto" w:fill="auto"/>
          </w:tcPr>
          <w:p w14:paraId="5C309C69" w14:textId="2D4F8B0F" w:rsidR="00362AF4" w:rsidRDefault="00E3669A" w:rsidP="00CA3A15">
            <w:pPr>
              <w:jc w:val="right"/>
            </w:pPr>
            <w:r>
              <w:rPr>
                <w:rFonts w:ascii="Arial" w:hAnsi="Arial" w:cs="Arial"/>
                <w:sz w:val="28"/>
                <w:szCs w:val="28"/>
              </w:rPr>
              <w:t>X</w:t>
            </w:r>
          </w:p>
        </w:tc>
        <w:tc>
          <w:tcPr>
            <w:tcW w:w="2169" w:type="dxa"/>
            <w:shd w:val="clear" w:color="auto" w:fill="auto"/>
          </w:tcPr>
          <w:p w14:paraId="4FED59E3" w14:textId="77777777" w:rsidR="00362AF4" w:rsidRPr="00DB58DC" w:rsidRDefault="00362AF4" w:rsidP="00CA3A15">
            <w:pPr>
              <w:jc w:val="right"/>
              <w:rPr>
                <w:b/>
                <w:bCs/>
              </w:rPr>
            </w:pPr>
            <w:r w:rsidRPr="00DB58DC">
              <w:rPr>
                <w:rFonts w:ascii="Arial" w:hAnsi="Arial" w:cs="Arial"/>
                <w:b/>
                <w:bCs/>
                <w:sz w:val="28"/>
                <w:szCs w:val="28"/>
              </w:rPr>
              <w:sym w:font="Wingdings" w:char="F0A8"/>
            </w:r>
          </w:p>
        </w:tc>
        <w:tc>
          <w:tcPr>
            <w:tcW w:w="2224" w:type="dxa"/>
            <w:shd w:val="clear" w:color="auto" w:fill="auto"/>
          </w:tcPr>
          <w:p w14:paraId="5F9E28F6" w14:textId="4782E18D" w:rsidR="00362AF4" w:rsidRDefault="00E3669A" w:rsidP="00CA3A15">
            <w:pPr>
              <w:jc w:val="right"/>
            </w:pPr>
            <w:r w:rsidRPr="006F3367">
              <w:rPr>
                <w:rFonts w:ascii="Arial" w:hAnsi="Arial" w:cs="Arial"/>
                <w:sz w:val="28"/>
                <w:szCs w:val="28"/>
              </w:rPr>
              <w:sym w:font="Wingdings" w:char="F0A8"/>
            </w:r>
          </w:p>
        </w:tc>
      </w:tr>
    </w:tbl>
    <w:p w14:paraId="73469E98" w14:textId="773F1092" w:rsidR="00362AF4" w:rsidRDefault="00362AF4" w:rsidP="00362AF4">
      <w:pPr>
        <w:pBdr>
          <w:bottom w:val="single" w:sz="4" w:space="1" w:color="auto"/>
        </w:pBdr>
        <w:rPr>
          <w:rFonts w:ascii="Arial" w:hAnsi="Arial" w:cs="Arial"/>
          <w:b/>
          <w:sz w:val="28"/>
          <w:szCs w:val="28"/>
        </w:rPr>
      </w:pPr>
    </w:p>
    <w:p w14:paraId="496BABD9" w14:textId="314101CF" w:rsidR="002E4784" w:rsidRDefault="002E4784">
      <w:pPr>
        <w:spacing w:after="160" w:line="259" w:lineRule="auto"/>
        <w:rPr>
          <w:rFonts w:ascii="Arial" w:hAnsi="Arial" w:cs="Arial"/>
          <w:b/>
          <w:sz w:val="28"/>
          <w:szCs w:val="28"/>
        </w:rPr>
      </w:pPr>
      <w:r>
        <w:rPr>
          <w:rFonts w:ascii="Arial" w:hAnsi="Arial" w:cs="Arial"/>
          <w:b/>
          <w:sz w:val="28"/>
          <w:szCs w:val="28"/>
        </w:rPr>
        <w:br w:type="page"/>
      </w:r>
    </w:p>
    <w:p w14:paraId="25EF2364" w14:textId="77777777" w:rsidR="00362AF4" w:rsidRDefault="00362AF4" w:rsidP="00362AF4">
      <w:pPr>
        <w:pBdr>
          <w:bottom w:val="single" w:sz="4" w:space="1" w:color="auto"/>
        </w:pBdr>
        <w:rPr>
          <w:rFonts w:ascii="Arial" w:hAnsi="Arial" w:cs="Arial"/>
          <w:b/>
          <w:sz w:val="28"/>
          <w:szCs w:val="28"/>
        </w:rPr>
      </w:pPr>
    </w:p>
    <w:p w14:paraId="024EB56C" w14:textId="77777777" w:rsidR="00362AF4" w:rsidRPr="00034F47" w:rsidRDefault="00362AF4" w:rsidP="00362AF4">
      <w:pPr>
        <w:pBdr>
          <w:bottom w:val="single" w:sz="4" w:space="1" w:color="auto"/>
        </w:pBdr>
        <w:rPr>
          <w:rFonts w:ascii="Arial" w:hAnsi="Arial" w:cs="Arial"/>
          <w:bCs/>
        </w:rPr>
      </w:pPr>
      <w:r w:rsidRPr="00034F47">
        <w:rPr>
          <w:rFonts w:ascii="Arial" w:hAnsi="Arial" w:cs="Arial"/>
          <w:b/>
        </w:rPr>
        <w:t>Section 3 – Recommendations and monitoring</w:t>
      </w:r>
    </w:p>
    <w:p w14:paraId="5BFA2E3A" w14:textId="0C811B56" w:rsidR="006B5265" w:rsidRPr="00034F47" w:rsidRDefault="00362AF4" w:rsidP="00362AF4">
      <w:pPr>
        <w:rPr>
          <w:rFonts w:ascii="Arial" w:hAnsi="Arial" w:cs="Arial"/>
          <w:bCs/>
        </w:rPr>
      </w:pPr>
      <w:r w:rsidRPr="00034F47">
        <w:rPr>
          <w:rFonts w:ascii="Arial" w:hAnsi="Arial" w:cs="Arial"/>
          <w:bCs/>
        </w:rPr>
        <w:t xml:space="preserve">If you have answered that the strategy, policy, procedure or project could potentially have a negative impact on any of the above characteristics then a full Equality Impact Assessment will be required. </w:t>
      </w:r>
    </w:p>
    <w:tbl>
      <w:tblPr>
        <w:tblW w:w="11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15"/>
        <w:gridCol w:w="8119"/>
      </w:tblGrid>
      <w:tr w:rsidR="00362AF4" w:rsidRPr="006F3367" w14:paraId="0BD26688" w14:textId="77777777" w:rsidTr="00362AF4">
        <w:trPr>
          <w:trHeight w:val="428"/>
        </w:trPr>
        <w:tc>
          <w:tcPr>
            <w:tcW w:w="11344" w:type="dxa"/>
            <w:gridSpan w:val="3"/>
            <w:tcBorders>
              <w:bottom w:val="single" w:sz="4" w:space="0" w:color="auto"/>
            </w:tcBorders>
            <w:shd w:val="clear" w:color="auto" w:fill="BFBFBF"/>
          </w:tcPr>
          <w:p w14:paraId="35294896" w14:textId="77777777" w:rsidR="00362AF4" w:rsidRPr="00D660D4" w:rsidRDefault="00362AF4" w:rsidP="00362AF4">
            <w:pPr>
              <w:numPr>
                <w:ilvl w:val="0"/>
                <w:numId w:val="1"/>
              </w:numPr>
              <w:spacing w:after="0" w:line="240" w:lineRule="auto"/>
              <w:rPr>
                <w:rFonts w:ascii="Arial" w:hAnsi="Arial" w:cs="Arial"/>
                <w:b/>
                <w:bCs/>
                <w:sz w:val="26"/>
                <w:szCs w:val="26"/>
              </w:rPr>
            </w:pPr>
            <w:r w:rsidRPr="007545B5">
              <w:rPr>
                <w:rFonts w:ascii="Arial" w:hAnsi="Arial" w:cs="Arial"/>
                <w:b/>
                <w:sz w:val="28"/>
                <w:szCs w:val="26"/>
              </w:rPr>
              <w:t xml:space="preserve">Should a full EIA be completed for this </w:t>
            </w:r>
            <w:r>
              <w:rPr>
                <w:rFonts w:ascii="Arial" w:hAnsi="Arial" w:cs="Arial"/>
                <w:b/>
                <w:sz w:val="28"/>
                <w:szCs w:val="26"/>
              </w:rPr>
              <w:t xml:space="preserve">strategy, </w:t>
            </w:r>
            <w:r w:rsidRPr="007545B5">
              <w:rPr>
                <w:rFonts w:ascii="Arial" w:hAnsi="Arial" w:cs="Arial"/>
                <w:b/>
                <w:sz w:val="28"/>
                <w:szCs w:val="26"/>
              </w:rPr>
              <w:t xml:space="preserve">policy, </w:t>
            </w:r>
            <w:r>
              <w:rPr>
                <w:rFonts w:ascii="Arial" w:hAnsi="Arial" w:cs="Arial"/>
                <w:b/>
                <w:sz w:val="28"/>
                <w:szCs w:val="26"/>
              </w:rPr>
              <w:t>procedure or project</w:t>
            </w:r>
            <w:r w:rsidRPr="007545B5">
              <w:rPr>
                <w:rFonts w:ascii="Arial" w:hAnsi="Arial" w:cs="Arial"/>
                <w:b/>
                <w:sz w:val="28"/>
                <w:szCs w:val="26"/>
              </w:rPr>
              <w:t>?</w:t>
            </w:r>
          </w:p>
        </w:tc>
      </w:tr>
      <w:tr w:rsidR="00362AF4" w:rsidRPr="006F3367" w14:paraId="1B7D32B8" w14:textId="77777777" w:rsidTr="00362AF4">
        <w:trPr>
          <w:trHeight w:val="314"/>
        </w:trPr>
        <w:tc>
          <w:tcPr>
            <w:tcW w:w="1710" w:type="dxa"/>
            <w:tcBorders>
              <w:top w:val="single" w:sz="4" w:space="0" w:color="auto"/>
              <w:right w:val="single" w:sz="4" w:space="0" w:color="auto"/>
            </w:tcBorders>
            <w:shd w:val="clear" w:color="auto" w:fill="FFFFFF"/>
          </w:tcPr>
          <w:p w14:paraId="21B42030" w14:textId="77777777" w:rsidR="00362AF4" w:rsidRPr="006F3367" w:rsidRDefault="00362AF4" w:rsidP="00CA3A15">
            <w:pPr>
              <w:rPr>
                <w:rFonts w:ascii="Arial" w:hAnsi="Arial" w:cs="Arial"/>
                <w:i/>
                <w:sz w:val="28"/>
                <w:szCs w:val="28"/>
              </w:rPr>
            </w:pPr>
            <w:r w:rsidRPr="006F3367">
              <w:rPr>
                <w:rFonts w:ascii="Arial" w:hAnsi="Arial" w:cs="Arial"/>
                <w:sz w:val="28"/>
                <w:szCs w:val="28"/>
              </w:rPr>
              <w:sym w:font="Wingdings" w:char="F0A8"/>
            </w:r>
            <w:r w:rsidRPr="006F3367">
              <w:rPr>
                <w:rFonts w:ascii="Arial" w:hAnsi="Arial" w:cs="Arial"/>
                <w:sz w:val="28"/>
                <w:szCs w:val="28"/>
              </w:rPr>
              <w:t xml:space="preserve"> </w:t>
            </w:r>
            <w:r w:rsidRPr="006F3367">
              <w:rPr>
                <w:rFonts w:ascii="Arial" w:hAnsi="Arial" w:cs="Arial"/>
                <w:i/>
                <w:sz w:val="28"/>
                <w:szCs w:val="28"/>
              </w:rPr>
              <w:t>Yes</w:t>
            </w:r>
          </w:p>
        </w:tc>
        <w:tc>
          <w:tcPr>
            <w:tcW w:w="1515" w:type="dxa"/>
            <w:tcBorders>
              <w:top w:val="single" w:sz="4" w:space="0" w:color="auto"/>
              <w:left w:val="single" w:sz="4" w:space="0" w:color="auto"/>
              <w:right w:val="single" w:sz="4" w:space="0" w:color="auto"/>
            </w:tcBorders>
            <w:shd w:val="clear" w:color="auto" w:fill="FFFFFF"/>
          </w:tcPr>
          <w:p w14:paraId="16438E6F" w14:textId="17584AF9" w:rsidR="00362AF4" w:rsidRPr="006F3367" w:rsidRDefault="002E4784" w:rsidP="00CA3A15">
            <w:pPr>
              <w:rPr>
                <w:rFonts w:ascii="Arial" w:hAnsi="Arial" w:cs="Arial"/>
                <w:sz w:val="28"/>
                <w:szCs w:val="28"/>
              </w:rPr>
            </w:pPr>
            <w:r>
              <w:rPr>
                <w:rFonts w:ascii="Arial" w:hAnsi="Arial" w:cs="Arial"/>
                <w:sz w:val="28"/>
                <w:szCs w:val="28"/>
              </w:rPr>
              <w:t>X</w:t>
            </w:r>
            <w:r w:rsidR="00362AF4" w:rsidRPr="006F3367">
              <w:rPr>
                <w:rFonts w:ascii="Arial" w:hAnsi="Arial" w:cs="Arial"/>
                <w:sz w:val="28"/>
                <w:szCs w:val="28"/>
              </w:rPr>
              <w:t xml:space="preserve"> </w:t>
            </w:r>
            <w:r w:rsidR="00362AF4" w:rsidRPr="006F3367">
              <w:rPr>
                <w:rFonts w:ascii="Arial" w:hAnsi="Arial" w:cs="Arial"/>
                <w:i/>
                <w:sz w:val="28"/>
                <w:szCs w:val="28"/>
              </w:rPr>
              <w:t>No</w:t>
            </w:r>
          </w:p>
        </w:tc>
        <w:tc>
          <w:tcPr>
            <w:tcW w:w="8118" w:type="dxa"/>
            <w:tcBorders>
              <w:top w:val="single" w:sz="4" w:space="0" w:color="auto"/>
              <w:left w:val="single" w:sz="4" w:space="0" w:color="auto"/>
              <w:bottom w:val="single" w:sz="4" w:space="0" w:color="auto"/>
              <w:right w:val="nil"/>
            </w:tcBorders>
            <w:shd w:val="clear" w:color="auto" w:fill="FFFFFF"/>
          </w:tcPr>
          <w:p w14:paraId="38BBE642" w14:textId="77777777" w:rsidR="00362AF4" w:rsidRPr="006F3367" w:rsidRDefault="00362AF4" w:rsidP="00CA3A15">
            <w:pPr>
              <w:rPr>
                <w:rFonts w:ascii="Arial" w:hAnsi="Arial" w:cs="Arial"/>
                <w:sz w:val="28"/>
                <w:szCs w:val="28"/>
              </w:rPr>
            </w:pPr>
          </w:p>
        </w:tc>
      </w:tr>
      <w:tr w:rsidR="00362AF4" w:rsidRPr="006F3367" w14:paraId="3B410AC2" w14:textId="77777777" w:rsidTr="00362AF4">
        <w:trPr>
          <w:trHeight w:val="715"/>
        </w:trPr>
        <w:tc>
          <w:tcPr>
            <w:tcW w:w="11344" w:type="dxa"/>
            <w:gridSpan w:val="3"/>
            <w:tcBorders>
              <w:bottom w:val="single" w:sz="4" w:space="0" w:color="auto"/>
            </w:tcBorders>
            <w:shd w:val="clear" w:color="auto" w:fill="FFFFFF"/>
          </w:tcPr>
          <w:p w14:paraId="5002777A" w14:textId="1FFCB9EA" w:rsidR="00A20EEF" w:rsidRDefault="00A61179" w:rsidP="00A20EEF">
            <w:pPr>
              <w:pStyle w:val="Default"/>
              <w:rPr>
                <w:sz w:val="22"/>
                <w:szCs w:val="22"/>
              </w:rPr>
            </w:pPr>
            <w:r>
              <w:rPr>
                <w:sz w:val="22"/>
                <w:szCs w:val="22"/>
              </w:rPr>
              <w:t>The Council’s</w:t>
            </w:r>
            <w:r w:rsidR="00A20EEF" w:rsidRPr="00A20EEF">
              <w:rPr>
                <w:sz w:val="22"/>
                <w:szCs w:val="22"/>
              </w:rPr>
              <w:t xml:space="preserve"> approach to progressing equality</w:t>
            </w:r>
            <w:r w:rsidR="00A20EEF">
              <w:rPr>
                <w:sz w:val="22"/>
                <w:szCs w:val="22"/>
              </w:rPr>
              <w:t>, diversity</w:t>
            </w:r>
            <w:r>
              <w:rPr>
                <w:sz w:val="22"/>
                <w:szCs w:val="22"/>
              </w:rPr>
              <w:t>,</w:t>
            </w:r>
            <w:r w:rsidR="00A20EEF" w:rsidRPr="00A20EEF">
              <w:rPr>
                <w:sz w:val="22"/>
                <w:szCs w:val="22"/>
              </w:rPr>
              <w:t xml:space="preserve"> and inclusion is one which includes everyone, regardless of background or characteristics. </w:t>
            </w:r>
          </w:p>
          <w:p w14:paraId="5A3C0304" w14:textId="77777777" w:rsidR="00A20EEF" w:rsidRPr="00A20EEF" w:rsidRDefault="00A20EEF" w:rsidP="00A20EEF">
            <w:pPr>
              <w:pStyle w:val="Default"/>
              <w:rPr>
                <w:sz w:val="22"/>
                <w:szCs w:val="22"/>
              </w:rPr>
            </w:pPr>
          </w:p>
          <w:p w14:paraId="78D58B8D" w14:textId="7000CBA4" w:rsidR="00034F47" w:rsidRDefault="00A20EEF" w:rsidP="00A20EEF">
            <w:pPr>
              <w:pStyle w:val="Default"/>
              <w:rPr>
                <w:sz w:val="22"/>
                <w:szCs w:val="22"/>
              </w:rPr>
            </w:pPr>
            <w:r w:rsidRPr="00A20EEF">
              <w:rPr>
                <w:sz w:val="22"/>
                <w:szCs w:val="22"/>
              </w:rPr>
              <w:t>The purpose of our Equality, Diversity</w:t>
            </w:r>
            <w:r>
              <w:rPr>
                <w:sz w:val="22"/>
                <w:szCs w:val="22"/>
              </w:rPr>
              <w:t>,</w:t>
            </w:r>
            <w:r w:rsidRPr="00A20EEF">
              <w:rPr>
                <w:sz w:val="22"/>
                <w:szCs w:val="22"/>
              </w:rPr>
              <w:t xml:space="preserve"> and Inclusion Policy is to </w:t>
            </w:r>
            <w:r>
              <w:rPr>
                <w:sz w:val="22"/>
                <w:szCs w:val="22"/>
              </w:rPr>
              <w:t>evidence how the Council will</w:t>
            </w:r>
            <w:r w:rsidR="00034F47">
              <w:rPr>
                <w:sz w:val="22"/>
                <w:szCs w:val="22"/>
              </w:rPr>
              <w:t xml:space="preserve"> continue to</w:t>
            </w:r>
            <w:r>
              <w:rPr>
                <w:sz w:val="22"/>
                <w:szCs w:val="22"/>
              </w:rPr>
              <w:t xml:space="preserve"> progress work to </w:t>
            </w:r>
            <w:r w:rsidRPr="00A20EEF">
              <w:rPr>
                <w:sz w:val="22"/>
                <w:szCs w:val="22"/>
              </w:rPr>
              <w:t>meet</w:t>
            </w:r>
            <w:r>
              <w:rPr>
                <w:sz w:val="22"/>
                <w:szCs w:val="22"/>
              </w:rPr>
              <w:t xml:space="preserve"> </w:t>
            </w:r>
            <w:r w:rsidRPr="00A20EEF">
              <w:rPr>
                <w:sz w:val="22"/>
                <w:szCs w:val="22"/>
              </w:rPr>
              <w:t xml:space="preserve">the General and Public Sector Equality Duty and having a positive impact for all </w:t>
            </w:r>
            <w:r w:rsidR="00034F47">
              <w:rPr>
                <w:sz w:val="22"/>
                <w:szCs w:val="22"/>
              </w:rPr>
              <w:t>nine</w:t>
            </w:r>
            <w:r w:rsidRPr="00A20EEF">
              <w:rPr>
                <w:sz w:val="22"/>
                <w:szCs w:val="22"/>
              </w:rPr>
              <w:t xml:space="preserve"> protected characteristics</w:t>
            </w:r>
            <w:r w:rsidR="00034F47">
              <w:rPr>
                <w:sz w:val="22"/>
                <w:szCs w:val="22"/>
              </w:rPr>
              <w:t xml:space="preserve"> as well progressing work to address any form of disadvantage or discrimination.</w:t>
            </w:r>
          </w:p>
          <w:p w14:paraId="09AE56DE" w14:textId="3357939D" w:rsidR="00A20EEF" w:rsidRPr="00A20EEF" w:rsidRDefault="00A20EEF" w:rsidP="00A20EEF">
            <w:pPr>
              <w:pStyle w:val="Default"/>
              <w:rPr>
                <w:sz w:val="22"/>
                <w:szCs w:val="22"/>
              </w:rPr>
            </w:pPr>
            <w:r w:rsidRPr="00A20EEF">
              <w:rPr>
                <w:sz w:val="22"/>
                <w:szCs w:val="22"/>
              </w:rPr>
              <w:t xml:space="preserve"> </w:t>
            </w:r>
          </w:p>
          <w:p w14:paraId="00474A6F" w14:textId="0CC9E276" w:rsidR="00A20EEF" w:rsidRDefault="00A20EEF" w:rsidP="00A20EEF">
            <w:pPr>
              <w:pStyle w:val="Default"/>
              <w:rPr>
                <w:sz w:val="22"/>
                <w:szCs w:val="22"/>
              </w:rPr>
            </w:pPr>
            <w:r w:rsidRPr="00A20EEF">
              <w:rPr>
                <w:sz w:val="22"/>
                <w:szCs w:val="22"/>
              </w:rPr>
              <w:t>Our Action Plan sets out the specific actions and expected outcomes we hope to deliver in relation to these protected groups</w:t>
            </w:r>
            <w:r w:rsidR="00034F47">
              <w:rPr>
                <w:sz w:val="22"/>
                <w:szCs w:val="22"/>
              </w:rPr>
              <w:t xml:space="preserve"> under the Equality</w:t>
            </w:r>
            <w:r w:rsidR="00A61179">
              <w:rPr>
                <w:sz w:val="22"/>
                <w:szCs w:val="22"/>
              </w:rPr>
              <w:t xml:space="preserve"> Act 2010</w:t>
            </w:r>
            <w:r w:rsidR="00034F47">
              <w:rPr>
                <w:sz w:val="22"/>
                <w:szCs w:val="22"/>
              </w:rPr>
              <w:t xml:space="preserve"> as well as other areas where people are suffering a disadvantage in society</w:t>
            </w:r>
            <w:r w:rsidRPr="00A20EEF">
              <w:rPr>
                <w:sz w:val="22"/>
                <w:szCs w:val="22"/>
              </w:rPr>
              <w:t xml:space="preserve">. </w:t>
            </w:r>
          </w:p>
          <w:p w14:paraId="4A3B1AAF" w14:textId="77777777" w:rsidR="00034F47" w:rsidRPr="00A20EEF" w:rsidRDefault="00034F47" w:rsidP="00A20EEF">
            <w:pPr>
              <w:pStyle w:val="Default"/>
              <w:rPr>
                <w:sz w:val="22"/>
                <w:szCs w:val="22"/>
              </w:rPr>
            </w:pPr>
          </w:p>
          <w:p w14:paraId="43F8CF99" w14:textId="1AD478AF" w:rsidR="00362AF4" w:rsidRDefault="00A20EEF" w:rsidP="00034F47">
            <w:pPr>
              <w:spacing w:after="0" w:line="240" w:lineRule="auto"/>
              <w:rPr>
                <w:rFonts w:ascii="Arial" w:hAnsi="Arial" w:cs="Arial"/>
                <w:i/>
                <w:sz w:val="28"/>
                <w:szCs w:val="28"/>
              </w:rPr>
            </w:pPr>
            <w:r w:rsidRPr="00A20EEF">
              <w:rPr>
                <w:rFonts w:ascii="Arial" w:hAnsi="Arial" w:cs="Arial"/>
              </w:rPr>
              <w:t xml:space="preserve">By achieving the objectives set out in this Policy the Council will </w:t>
            </w:r>
            <w:r w:rsidR="00A61179">
              <w:rPr>
                <w:rFonts w:ascii="Arial" w:hAnsi="Arial" w:cs="Arial"/>
              </w:rPr>
              <w:t>deliver</w:t>
            </w:r>
            <w:r w:rsidRPr="00A20EEF">
              <w:rPr>
                <w:rFonts w:ascii="Arial" w:hAnsi="Arial" w:cs="Arial"/>
              </w:rPr>
              <w:t xml:space="preserve"> positive outcomes for individuals and communities in service design, delivery and employment. </w:t>
            </w:r>
            <w:r w:rsidR="00034F47">
              <w:rPr>
                <w:rFonts w:ascii="Arial" w:hAnsi="Arial" w:cs="Arial"/>
              </w:rPr>
              <w:t xml:space="preserve"> Everyone in </w:t>
            </w:r>
            <w:r w:rsidR="00A61179">
              <w:rPr>
                <w:rFonts w:ascii="Arial" w:hAnsi="Arial" w:cs="Arial"/>
              </w:rPr>
              <w:t>D</w:t>
            </w:r>
            <w:r w:rsidR="00034F47">
              <w:rPr>
                <w:rFonts w:ascii="Arial" w:hAnsi="Arial" w:cs="Arial"/>
              </w:rPr>
              <w:t>istrict</w:t>
            </w:r>
            <w:r w:rsidRPr="00A20EEF">
              <w:rPr>
                <w:rFonts w:ascii="Arial" w:hAnsi="Arial" w:cs="Arial"/>
              </w:rPr>
              <w:t xml:space="preserve"> will benefit from the positive outcomes achieved through this Policy </w:t>
            </w:r>
            <w:r w:rsidR="00034F47">
              <w:rPr>
                <w:rFonts w:ascii="Arial" w:hAnsi="Arial" w:cs="Arial"/>
              </w:rPr>
              <w:t>including</w:t>
            </w:r>
            <w:r w:rsidRPr="00A20EEF">
              <w:rPr>
                <w:rFonts w:ascii="Arial" w:hAnsi="Arial" w:cs="Arial"/>
              </w:rPr>
              <w:t xml:space="preserve"> employees, residents and partners.</w:t>
            </w:r>
            <w:r>
              <w:t xml:space="preserve"> </w:t>
            </w:r>
          </w:p>
        </w:tc>
      </w:tr>
    </w:tbl>
    <w:p w14:paraId="494676B7" w14:textId="77777777" w:rsidR="00362AF4" w:rsidRDefault="00362AF4" w:rsidP="00362AF4">
      <w:pPr>
        <w:rPr>
          <w:b/>
          <w:bCs/>
          <w:sz w:val="23"/>
          <w:szCs w:val="23"/>
        </w:rPr>
      </w:pPr>
    </w:p>
    <w:p w14:paraId="2F4513D6" w14:textId="77777777" w:rsidR="00362AF4" w:rsidRPr="00034F47" w:rsidRDefault="00362AF4" w:rsidP="00362AF4">
      <w:pPr>
        <w:pBdr>
          <w:bottom w:val="single" w:sz="4" w:space="1" w:color="auto"/>
        </w:pBdr>
        <w:rPr>
          <w:rFonts w:ascii="Arial" w:hAnsi="Arial" w:cs="Arial"/>
          <w:bCs/>
        </w:rPr>
      </w:pPr>
      <w:r w:rsidRPr="00034F47">
        <w:rPr>
          <w:rFonts w:ascii="Arial" w:hAnsi="Arial" w:cs="Arial"/>
          <w:b/>
        </w:rPr>
        <w:t>Section 4 – Approval</w:t>
      </w:r>
    </w:p>
    <w:p w14:paraId="0816CBEB" w14:textId="77777777" w:rsidR="00362AF4" w:rsidRPr="00034F47" w:rsidRDefault="00362AF4" w:rsidP="00362AF4">
      <w:pPr>
        <w:rPr>
          <w:rFonts w:ascii="Arial" w:hAnsi="Arial" w:cs="Arial"/>
        </w:rPr>
      </w:pPr>
      <w:r w:rsidRPr="00034F47">
        <w:rPr>
          <w:rFonts w:ascii="Arial" w:hAnsi="Arial" w:cs="Arial"/>
          <w:bCs/>
        </w:rPr>
        <w:t xml:space="preserve">Please note the assessment should be reviewed and approved by the appropriate Head of Service </w:t>
      </w:r>
      <w:r w:rsidRPr="00034F47">
        <w:rPr>
          <w:rFonts w:ascii="Arial" w:hAnsi="Arial" w:cs="Arial"/>
          <w:b/>
          <w:bCs/>
        </w:rPr>
        <w:t xml:space="preserve">before </w:t>
      </w:r>
      <w:r w:rsidRPr="00034F47">
        <w:rPr>
          <w:rFonts w:ascii="Arial" w:hAnsi="Arial" w:cs="Arial"/>
        </w:rPr>
        <w:t>the</w:t>
      </w:r>
      <w:r w:rsidRPr="00034F47">
        <w:rPr>
          <w:rFonts w:ascii="Arial" w:hAnsi="Arial" w:cs="Arial"/>
          <w:bCs/>
        </w:rPr>
        <w:t xml:space="preserve"> </w:t>
      </w:r>
      <w:r w:rsidRPr="00034F47">
        <w:rPr>
          <w:rFonts w:ascii="Arial" w:hAnsi="Arial" w:cs="Arial"/>
        </w:rPr>
        <w:t xml:space="preserve">Committee report (if required) is produced. </w:t>
      </w:r>
    </w:p>
    <w:tbl>
      <w:tblPr>
        <w:tblW w:w="11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923"/>
        <w:gridCol w:w="5437"/>
      </w:tblGrid>
      <w:tr w:rsidR="00362AF4" w:rsidRPr="00034F47" w14:paraId="30E54D81" w14:textId="77777777" w:rsidTr="00362AF4">
        <w:trPr>
          <w:trHeight w:val="129"/>
        </w:trPr>
        <w:tc>
          <w:tcPr>
            <w:tcW w:w="5011" w:type="dxa"/>
            <w:vMerge w:val="restart"/>
            <w:shd w:val="clear" w:color="auto" w:fill="BFBFBF"/>
          </w:tcPr>
          <w:p w14:paraId="6D999B4F" w14:textId="77777777" w:rsidR="00362AF4" w:rsidRPr="00034F47" w:rsidRDefault="00362AF4" w:rsidP="00CA3A15">
            <w:pPr>
              <w:rPr>
                <w:rFonts w:ascii="Arial" w:hAnsi="Arial" w:cs="Arial"/>
                <w:bCs/>
              </w:rPr>
            </w:pPr>
            <w:r w:rsidRPr="00034F47">
              <w:rPr>
                <w:rFonts w:ascii="Arial" w:hAnsi="Arial" w:cs="Arial"/>
                <w:bCs/>
              </w:rPr>
              <w:t>Reviewed by Head of Service</w:t>
            </w:r>
          </w:p>
        </w:tc>
        <w:tc>
          <w:tcPr>
            <w:tcW w:w="923" w:type="dxa"/>
            <w:shd w:val="clear" w:color="auto" w:fill="FFFFFF"/>
          </w:tcPr>
          <w:p w14:paraId="38E81498" w14:textId="77777777" w:rsidR="00362AF4" w:rsidRPr="00034F47" w:rsidRDefault="00362AF4" w:rsidP="00CA3A15">
            <w:pPr>
              <w:rPr>
                <w:rFonts w:ascii="Arial" w:hAnsi="Arial" w:cs="Arial"/>
              </w:rPr>
            </w:pPr>
            <w:r w:rsidRPr="00034F47">
              <w:rPr>
                <w:rFonts w:ascii="Arial" w:hAnsi="Arial" w:cs="Arial"/>
              </w:rPr>
              <w:t>Name:</w:t>
            </w:r>
          </w:p>
        </w:tc>
        <w:tc>
          <w:tcPr>
            <w:tcW w:w="5437" w:type="dxa"/>
            <w:shd w:val="clear" w:color="auto" w:fill="FFFFFF"/>
          </w:tcPr>
          <w:p w14:paraId="3A6ADE77" w14:textId="2BA95D23" w:rsidR="00362AF4" w:rsidRPr="00034F47" w:rsidRDefault="00A61179" w:rsidP="00CA3A15">
            <w:pPr>
              <w:rPr>
                <w:rFonts w:ascii="Arial" w:hAnsi="Arial" w:cs="Arial"/>
              </w:rPr>
            </w:pPr>
            <w:r>
              <w:rPr>
                <w:rFonts w:ascii="Brush Script MT" w:hAnsi="Brush Script MT"/>
                <w:sz w:val="32"/>
                <w:szCs w:val="32"/>
              </w:rPr>
              <w:t>F Pittam</w:t>
            </w:r>
            <w:r w:rsidRPr="00B144C1">
              <w:rPr>
                <w:rFonts w:ascii="Arial" w:hAnsi="Arial" w:cs="Arial"/>
                <w:b/>
                <w:sz w:val="24"/>
                <w:szCs w:val="24"/>
              </w:rPr>
              <w:tab/>
            </w:r>
          </w:p>
        </w:tc>
      </w:tr>
      <w:tr w:rsidR="00362AF4" w:rsidRPr="00034F47" w14:paraId="0E940821" w14:textId="77777777" w:rsidTr="00362AF4">
        <w:trPr>
          <w:trHeight w:val="128"/>
        </w:trPr>
        <w:tc>
          <w:tcPr>
            <w:tcW w:w="5011" w:type="dxa"/>
            <w:vMerge/>
            <w:shd w:val="clear" w:color="auto" w:fill="BFBFBF"/>
          </w:tcPr>
          <w:p w14:paraId="67DB1245" w14:textId="77777777" w:rsidR="00362AF4" w:rsidRPr="00034F47" w:rsidRDefault="00362AF4" w:rsidP="00CA3A15">
            <w:pPr>
              <w:rPr>
                <w:rFonts w:ascii="Arial" w:hAnsi="Arial" w:cs="Arial"/>
                <w:bCs/>
                <w:u w:val="single"/>
              </w:rPr>
            </w:pPr>
          </w:p>
        </w:tc>
        <w:tc>
          <w:tcPr>
            <w:tcW w:w="923" w:type="dxa"/>
            <w:shd w:val="clear" w:color="auto" w:fill="FFFFFF"/>
          </w:tcPr>
          <w:p w14:paraId="5A58DB0C" w14:textId="77777777" w:rsidR="00362AF4" w:rsidRPr="00034F47" w:rsidRDefault="00362AF4" w:rsidP="00CA3A15">
            <w:pPr>
              <w:rPr>
                <w:rFonts w:ascii="Arial" w:hAnsi="Arial" w:cs="Arial"/>
              </w:rPr>
            </w:pPr>
            <w:r w:rsidRPr="00034F47">
              <w:rPr>
                <w:rFonts w:ascii="Arial" w:hAnsi="Arial" w:cs="Arial"/>
              </w:rPr>
              <w:t>Date:</w:t>
            </w:r>
          </w:p>
        </w:tc>
        <w:tc>
          <w:tcPr>
            <w:tcW w:w="5437" w:type="dxa"/>
            <w:shd w:val="clear" w:color="auto" w:fill="FFFFFF"/>
          </w:tcPr>
          <w:p w14:paraId="1DD8507A" w14:textId="60082EBB" w:rsidR="00362AF4" w:rsidRPr="00034F47" w:rsidRDefault="00A61179" w:rsidP="00CA3A15">
            <w:pPr>
              <w:rPr>
                <w:rFonts w:ascii="Arial" w:hAnsi="Arial" w:cs="Arial"/>
              </w:rPr>
            </w:pPr>
            <w:r>
              <w:rPr>
                <w:rFonts w:ascii="Arial" w:hAnsi="Arial" w:cs="Arial"/>
              </w:rPr>
              <w:t>19/12/2023</w:t>
            </w:r>
          </w:p>
        </w:tc>
      </w:tr>
    </w:tbl>
    <w:p w14:paraId="385DF575" w14:textId="77777777" w:rsidR="00362AF4" w:rsidRPr="00034F47" w:rsidRDefault="00362AF4" w:rsidP="00362AF4">
      <w:pPr>
        <w:rPr>
          <w:rFonts w:ascii="Arial" w:hAnsi="Arial" w:cs="Arial"/>
        </w:rPr>
      </w:pPr>
    </w:p>
    <w:p w14:paraId="42812767" w14:textId="079E68BE" w:rsidR="00362AF4" w:rsidRPr="00034F47" w:rsidRDefault="00362AF4" w:rsidP="00362AF4">
      <w:pPr>
        <w:rPr>
          <w:rFonts w:ascii="Arial" w:hAnsi="Arial" w:cs="Arial"/>
        </w:rPr>
      </w:pPr>
      <w:r w:rsidRPr="00034F47">
        <w:rPr>
          <w:rFonts w:ascii="Arial" w:hAnsi="Arial" w:cs="Arial"/>
        </w:rPr>
        <w:t>If further information regarding this assessment is required, please contact the Lead Officer for this assessment (outlined in Section 1.)</w:t>
      </w:r>
    </w:p>
    <w:sectPr w:rsidR="00362AF4" w:rsidRPr="00034F47" w:rsidSect="00362AF4">
      <w:footerReference w:type="default" r:id="rId11"/>
      <w:pgSz w:w="11906" w:h="16838"/>
      <w:pgMar w:top="454"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64E" w14:textId="77777777" w:rsidR="00362AF4" w:rsidRDefault="00362AF4" w:rsidP="00362AF4">
      <w:pPr>
        <w:spacing w:after="0" w:line="240" w:lineRule="auto"/>
      </w:pPr>
      <w:r>
        <w:separator/>
      </w:r>
    </w:p>
  </w:endnote>
  <w:endnote w:type="continuationSeparator" w:id="0">
    <w:p w14:paraId="300028C7" w14:textId="77777777" w:rsidR="00362AF4" w:rsidRDefault="00362AF4" w:rsidP="0036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7269"/>
      <w:docPartObj>
        <w:docPartGallery w:val="Page Numbers (Bottom of Page)"/>
        <w:docPartUnique/>
      </w:docPartObj>
    </w:sdtPr>
    <w:sdtEndPr>
      <w:rPr>
        <w:noProof/>
      </w:rPr>
    </w:sdtEndPr>
    <w:sdtContent>
      <w:p w14:paraId="6BF2E151" w14:textId="15E8C5B4" w:rsidR="00197481" w:rsidRDefault="00197481">
        <w:pPr>
          <w:pStyle w:val="Footer"/>
          <w:jc w:val="right"/>
        </w:pPr>
        <w:r w:rsidRPr="000C302B">
          <w:rPr>
            <w:rFonts w:ascii="Trebuchet MS" w:hAnsi="Trebuchet MS" w:cs="Arial"/>
            <w:noProof/>
            <w:color w:val="2D0054"/>
            <w:sz w:val="16"/>
            <w:szCs w:val="16"/>
          </w:rPr>
          <w:drawing>
            <wp:anchor distT="0" distB="0" distL="114300" distR="114300" simplePos="0" relativeHeight="251659264" behindDoc="1" locked="0" layoutInCell="1" allowOverlap="1" wp14:anchorId="1906E624" wp14:editId="4886DC01">
              <wp:simplePos x="0" y="0"/>
              <wp:positionH relativeFrom="margin">
                <wp:posOffset>-28575</wp:posOffset>
              </wp:positionH>
              <wp:positionV relativeFrom="paragraph">
                <wp:posOffset>8255</wp:posOffset>
              </wp:positionV>
              <wp:extent cx="4267200" cy="649479"/>
              <wp:effectExtent l="0" t="0" r="0"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267200" cy="649479"/>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5047E6F7" w14:textId="7A1BC1DA" w:rsidR="00362AF4" w:rsidRDefault="00362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8ADB" w14:textId="77777777" w:rsidR="00362AF4" w:rsidRDefault="00362AF4" w:rsidP="00362AF4">
      <w:pPr>
        <w:spacing w:after="0" w:line="240" w:lineRule="auto"/>
      </w:pPr>
      <w:r>
        <w:separator/>
      </w:r>
    </w:p>
  </w:footnote>
  <w:footnote w:type="continuationSeparator" w:id="0">
    <w:p w14:paraId="52594D5B" w14:textId="77777777" w:rsidR="00362AF4" w:rsidRDefault="00362AF4" w:rsidP="00362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6305"/>
    <w:multiLevelType w:val="hybridMultilevel"/>
    <w:tmpl w:val="F01AC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0DD264"/>
    <w:multiLevelType w:val="hybridMultilevel"/>
    <w:tmpl w:val="11AC436A"/>
    <w:lvl w:ilvl="0" w:tplc="A928EA64">
      <w:start w:val="1"/>
      <w:numFmt w:val="bullet"/>
      <w:lvlText w:val="·"/>
      <w:lvlJc w:val="left"/>
      <w:pPr>
        <w:ind w:left="720" w:hanging="360"/>
      </w:pPr>
      <w:rPr>
        <w:rFonts w:ascii="Symbol" w:hAnsi="Symbol" w:hint="default"/>
      </w:rPr>
    </w:lvl>
    <w:lvl w:ilvl="1" w:tplc="89F0280A">
      <w:start w:val="1"/>
      <w:numFmt w:val="bullet"/>
      <w:lvlText w:val="o"/>
      <w:lvlJc w:val="left"/>
      <w:pPr>
        <w:ind w:left="1440" w:hanging="360"/>
      </w:pPr>
      <w:rPr>
        <w:rFonts w:ascii="Courier New" w:hAnsi="Courier New" w:hint="default"/>
      </w:rPr>
    </w:lvl>
    <w:lvl w:ilvl="2" w:tplc="94D2C366">
      <w:start w:val="1"/>
      <w:numFmt w:val="bullet"/>
      <w:lvlText w:val=""/>
      <w:lvlJc w:val="left"/>
      <w:pPr>
        <w:ind w:left="2160" w:hanging="360"/>
      </w:pPr>
      <w:rPr>
        <w:rFonts w:ascii="Wingdings" w:hAnsi="Wingdings" w:hint="default"/>
      </w:rPr>
    </w:lvl>
    <w:lvl w:ilvl="3" w:tplc="A28A0EB8">
      <w:start w:val="1"/>
      <w:numFmt w:val="bullet"/>
      <w:lvlText w:val=""/>
      <w:lvlJc w:val="left"/>
      <w:pPr>
        <w:ind w:left="2880" w:hanging="360"/>
      </w:pPr>
      <w:rPr>
        <w:rFonts w:ascii="Symbol" w:hAnsi="Symbol" w:hint="default"/>
      </w:rPr>
    </w:lvl>
    <w:lvl w:ilvl="4" w:tplc="FB686F66">
      <w:start w:val="1"/>
      <w:numFmt w:val="bullet"/>
      <w:lvlText w:val="o"/>
      <w:lvlJc w:val="left"/>
      <w:pPr>
        <w:ind w:left="3600" w:hanging="360"/>
      </w:pPr>
      <w:rPr>
        <w:rFonts w:ascii="Courier New" w:hAnsi="Courier New" w:hint="default"/>
      </w:rPr>
    </w:lvl>
    <w:lvl w:ilvl="5" w:tplc="FD8EE4B2">
      <w:start w:val="1"/>
      <w:numFmt w:val="bullet"/>
      <w:lvlText w:val=""/>
      <w:lvlJc w:val="left"/>
      <w:pPr>
        <w:ind w:left="4320" w:hanging="360"/>
      </w:pPr>
      <w:rPr>
        <w:rFonts w:ascii="Wingdings" w:hAnsi="Wingdings" w:hint="default"/>
      </w:rPr>
    </w:lvl>
    <w:lvl w:ilvl="6" w:tplc="468CBF9A">
      <w:start w:val="1"/>
      <w:numFmt w:val="bullet"/>
      <w:lvlText w:val=""/>
      <w:lvlJc w:val="left"/>
      <w:pPr>
        <w:ind w:left="5040" w:hanging="360"/>
      </w:pPr>
      <w:rPr>
        <w:rFonts w:ascii="Symbol" w:hAnsi="Symbol" w:hint="default"/>
      </w:rPr>
    </w:lvl>
    <w:lvl w:ilvl="7" w:tplc="061E01BE">
      <w:start w:val="1"/>
      <w:numFmt w:val="bullet"/>
      <w:lvlText w:val="o"/>
      <w:lvlJc w:val="left"/>
      <w:pPr>
        <w:ind w:left="5760" w:hanging="360"/>
      </w:pPr>
      <w:rPr>
        <w:rFonts w:ascii="Courier New" w:hAnsi="Courier New" w:hint="default"/>
      </w:rPr>
    </w:lvl>
    <w:lvl w:ilvl="8" w:tplc="30768ECC">
      <w:start w:val="1"/>
      <w:numFmt w:val="bullet"/>
      <w:lvlText w:val=""/>
      <w:lvlJc w:val="left"/>
      <w:pPr>
        <w:ind w:left="6480" w:hanging="360"/>
      </w:pPr>
      <w:rPr>
        <w:rFonts w:ascii="Wingdings" w:hAnsi="Wingdings" w:hint="default"/>
      </w:rPr>
    </w:lvl>
  </w:abstractNum>
  <w:abstractNum w:abstractNumId="2" w15:restartNumberingAfterBreak="0">
    <w:nsid w:val="1C9E1D79"/>
    <w:multiLevelType w:val="multilevel"/>
    <w:tmpl w:val="7BE4536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5BF1979"/>
    <w:multiLevelType w:val="hybridMultilevel"/>
    <w:tmpl w:val="DF32025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FD1AF0"/>
    <w:multiLevelType w:val="hybridMultilevel"/>
    <w:tmpl w:val="6720B9D2"/>
    <w:lvl w:ilvl="0" w:tplc="49362ED2">
      <w:start w:val="1"/>
      <w:numFmt w:val="decimal"/>
      <w:lvlText w:val="%1."/>
      <w:lvlJc w:val="left"/>
      <w:pPr>
        <w:ind w:left="360" w:hanging="360"/>
      </w:pPr>
      <w:rPr>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356BD8"/>
    <w:multiLevelType w:val="hybridMultilevel"/>
    <w:tmpl w:val="01D0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23B5A"/>
    <w:multiLevelType w:val="hybridMultilevel"/>
    <w:tmpl w:val="4E5A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5BD070"/>
    <w:multiLevelType w:val="hybridMultilevel"/>
    <w:tmpl w:val="42FC423E"/>
    <w:lvl w:ilvl="0" w:tplc="A1EC5158">
      <w:start w:val="1"/>
      <w:numFmt w:val="bullet"/>
      <w:lvlText w:val=""/>
      <w:lvlJc w:val="left"/>
      <w:pPr>
        <w:ind w:left="720" w:hanging="360"/>
      </w:pPr>
      <w:rPr>
        <w:rFonts w:ascii="Symbol" w:hAnsi="Symbol" w:hint="default"/>
      </w:rPr>
    </w:lvl>
    <w:lvl w:ilvl="1" w:tplc="2BB2A45A">
      <w:start w:val="1"/>
      <w:numFmt w:val="bullet"/>
      <w:lvlText w:val="Ø"/>
      <w:lvlJc w:val="left"/>
      <w:pPr>
        <w:ind w:left="1440" w:hanging="360"/>
      </w:pPr>
      <w:rPr>
        <w:rFonts w:ascii="Wingdings" w:hAnsi="Wingdings" w:hint="default"/>
      </w:rPr>
    </w:lvl>
    <w:lvl w:ilvl="2" w:tplc="78327DC4">
      <w:start w:val="1"/>
      <w:numFmt w:val="bullet"/>
      <w:lvlText w:val=""/>
      <w:lvlJc w:val="left"/>
      <w:pPr>
        <w:ind w:left="2160" w:hanging="360"/>
      </w:pPr>
      <w:rPr>
        <w:rFonts w:ascii="Wingdings" w:hAnsi="Wingdings" w:hint="default"/>
      </w:rPr>
    </w:lvl>
    <w:lvl w:ilvl="3" w:tplc="6090139A">
      <w:start w:val="1"/>
      <w:numFmt w:val="bullet"/>
      <w:lvlText w:val=""/>
      <w:lvlJc w:val="left"/>
      <w:pPr>
        <w:ind w:left="2880" w:hanging="360"/>
      </w:pPr>
      <w:rPr>
        <w:rFonts w:ascii="Symbol" w:hAnsi="Symbol" w:hint="default"/>
      </w:rPr>
    </w:lvl>
    <w:lvl w:ilvl="4" w:tplc="50007EEA">
      <w:start w:val="1"/>
      <w:numFmt w:val="bullet"/>
      <w:lvlText w:val="o"/>
      <w:lvlJc w:val="left"/>
      <w:pPr>
        <w:ind w:left="3600" w:hanging="360"/>
      </w:pPr>
      <w:rPr>
        <w:rFonts w:ascii="Courier New" w:hAnsi="Courier New" w:hint="default"/>
      </w:rPr>
    </w:lvl>
    <w:lvl w:ilvl="5" w:tplc="4226FD44">
      <w:start w:val="1"/>
      <w:numFmt w:val="bullet"/>
      <w:lvlText w:val=""/>
      <w:lvlJc w:val="left"/>
      <w:pPr>
        <w:ind w:left="4320" w:hanging="360"/>
      </w:pPr>
      <w:rPr>
        <w:rFonts w:ascii="Wingdings" w:hAnsi="Wingdings" w:hint="default"/>
      </w:rPr>
    </w:lvl>
    <w:lvl w:ilvl="6" w:tplc="D360A6F6">
      <w:start w:val="1"/>
      <w:numFmt w:val="bullet"/>
      <w:lvlText w:val=""/>
      <w:lvlJc w:val="left"/>
      <w:pPr>
        <w:ind w:left="5040" w:hanging="360"/>
      </w:pPr>
      <w:rPr>
        <w:rFonts w:ascii="Symbol" w:hAnsi="Symbol" w:hint="default"/>
      </w:rPr>
    </w:lvl>
    <w:lvl w:ilvl="7" w:tplc="B2BA3008">
      <w:start w:val="1"/>
      <w:numFmt w:val="bullet"/>
      <w:lvlText w:val="o"/>
      <w:lvlJc w:val="left"/>
      <w:pPr>
        <w:ind w:left="5760" w:hanging="360"/>
      </w:pPr>
      <w:rPr>
        <w:rFonts w:ascii="Courier New" w:hAnsi="Courier New" w:hint="default"/>
      </w:rPr>
    </w:lvl>
    <w:lvl w:ilvl="8" w:tplc="F6629ECA">
      <w:start w:val="1"/>
      <w:numFmt w:val="bullet"/>
      <w:lvlText w:val=""/>
      <w:lvlJc w:val="left"/>
      <w:pPr>
        <w:ind w:left="6480" w:hanging="360"/>
      </w:pPr>
      <w:rPr>
        <w:rFonts w:ascii="Wingdings" w:hAnsi="Wingdings" w:hint="default"/>
      </w:rPr>
    </w:lvl>
  </w:abstractNum>
  <w:abstractNum w:abstractNumId="8" w15:restartNumberingAfterBreak="0">
    <w:nsid w:val="68AB2D86"/>
    <w:multiLevelType w:val="hybridMultilevel"/>
    <w:tmpl w:val="4BCA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118784">
    <w:abstractNumId w:val="4"/>
  </w:num>
  <w:num w:numId="2" w16cid:durableId="92164355">
    <w:abstractNumId w:val="2"/>
  </w:num>
  <w:num w:numId="3" w16cid:durableId="252250634">
    <w:abstractNumId w:val="5"/>
  </w:num>
  <w:num w:numId="4" w16cid:durableId="1640453857">
    <w:abstractNumId w:val="6"/>
  </w:num>
  <w:num w:numId="5" w16cid:durableId="1640575730">
    <w:abstractNumId w:val="0"/>
  </w:num>
  <w:num w:numId="6" w16cid:durableId="1398018829">
    <w:abstractNumId w:val="7"/>
  </w:num>
  <w:num w:numId="7" w16cid:durableId="701595422">
    <w:abstractNumId w:val="1"/>
  </w:num>
  <w:num w:numId="8" w16cid:durableId="1210266982">
    <w:abstractNumId w:val="3"/>
  </w:num>
  <w:num w:numId="9" w16cid:durableId="1679845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F4"/>
    <w:rsid w:val="00034F47"/>
    <w:rsid w:val="00197481"/>
    <w:rsid w:val="002B1234"/>
    <w:rsid w:val="002E4784"/>
    <w:rsid w:val="00362AF4"/>
    <w:rsid w:val="00381F07"/>
    <w:rsid w:val="003A09DF"/>
    <w:rsid w:val="004F4595"/>
    <w:rsid w:val="0066263C"/>
    <w:rsid w:val="006B5265"/>
    <w:rsid w:val="006D0FBA"/>
    <w:rsid w:val="009A7BDC"/>
    <w:rsid w:val="00A20EEF"/>
    <w:rsid w:val="00A61179"/>
    <w:rsid w:val="00B554BB"/>
    <w:rsid w:val="00B82EDD"/>
    <w:rsid w:val="00E3669A"/>
    <w:rsid w:val="00E46648"/>
    <w:rsid w:val="00EA2E9C"/>
    <w:rsid w:val="00ED7730"/>
    <w:rsid w:val="00F50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DD6"/>
  <w15:chartTrackingRefBased/>
  <w15:docId w15:val="{3CD827B4-6ECA-4850-ADA3-37B9100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F4"/>
    <w:rPr>
      <w:color w:val="0563C1" w:themeColor="hyperlink"/>
      <w:u w:val="single"/>
    </w:rPr>
  </w:style>
  <w:style w:type="paragraph" w:customStyle="1" w:styleId="Default">
    <w:name w:val="Default"/>
    <w:rsid w:val="00362AF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2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F4"/>
  </w:style>
  <w:style w:type="paragraph" w:styleId="Footer">
    <w:name w:val="footer"/>
    <w:basedOn w:val="Normal"/>
    <w:link w:val="FooterChar"/>
    <w:uiPriority w:val="99"/>
    <w:unhideWhenUsed/>
    <w:rsid w:val="00362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F4"/>
  </w:style>
  <w:style w:type="character" w:styleId="UnresolvedMention">
    <w:name w:val="Unresolved Mention"/>
    <w:basedOn w:val="DefaultParagraphFont"/>
    <w:uiPriority w:val="99"/>
    <w:semiHidden/>
    <w:unhideWhenUsed/>
    <w:rsid w:val="00381F07"/>
    <w:rPr>
      <w:color w:val="605E5C"/>
      <w:shd w:val="clear" w:color="auto" w:fill="E1DFDD"/>
    </w:rPr>
  </w:style>
  <w:style w:type="paragraph" w:styleId="ListParagraph">
    <w:name w:val="List Paragraph"/>
    <w:basedOn w:val="Normal"/>
    <w:uiPriority w:val="34"/>
    <w:qFormat/>
    <w:rsid w:val="009A7BDC"/>
    <w:pPr>
      <w:ind w:left="720"/>
      <w:contextualSpacing/>
    </w:pPr>
  </w:style>
  <w:style w:type="paragraph" w:styleId="NormalWeb">
    <w:name w:val="Normal (Web)"/>
    <w:basedOn w:val="Normal"/>
    <w:uiPriority w:val="99"/>
    <w:unhideWhenUsed/>
    <w:rsid w:val="006D0F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C:\Users\abduls\AppData\Local\Microsoft\Windows\INetCache\Content.Outlook\41SH62EE\Definitions%20to%20support%20the%20Equality%20Impact%20Assessment%20Forms.docx"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C919EEE6007489B0C4037AFE7B2EF" ma:contentTypeVersion="14" ma:contentTypeDescription="Create a new document." ma:contentTypeScope="" ma:versionID="692607518952e2209e07607175250285">
  <xsd:schema xmlns:xsd="http://www.w3.org/2001/XMLSchema" xmlns:xs="http://www.w3.org/2001/XMLSchema" xmlns:p="http://schemas.microsoft.com/office/2006/metadata/properties" xmlns:ns2="90b9f27b-51d1-4be3-a571-fcbafea34dfc" xmlns:ns3="5ffdbd1f-2937-4bf7-b5a9-6ff4a4c4d8d5" targetNamespace="http://schemas.microsoft.com/office/2006/metadata/properties" ma:root="true" ma:fieldsID="661af5403cc9d86eba64347c80cd54ad" ns2:_="" ns3:_="">
    <xsd:import namespace="90b9f27b-51d1-4be3-a571-fcbafea34dfc"/>
    <xsd:import namespace="5ffdbd1f-2937-4bf7-b5a9-6ff4a4c4d8d5"/>
    <xsd:element name="properties">
      <xsd:complexType>
        <xsd:sequence>
          <xsd:element name="documentManagement">
            <xsd:complexType>
              <xsd:all>
                <xsd:element ref="ns2:MediaServiceMetadata" minOccurs="0"/>
                <xsd:element ref="ns2:MediaServiceFastMetadata" minOccurs="0"/>
                <xsd:element ref="ns2:Production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Sign_x002d_Off_x0020_User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f27b-51d1-4be3-a571-fcbafea3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ductionDate" ma:index="10" nillable="true" ma:displayName="Production Date" ma:default="[today]" ma:description="Production Date of the document" ma:format="DateOnly" ma:internalName="ProductionDate">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ign_x002d_Off_x0020_Users" ma:index="16" nillable="true" ma:displayName="Applies To" ma:description="A list of users who must sign off this policy" ma:format="Dropdown" ma:list="UserInfo" ma:SharePointGroup="0" ma:internalName="Sign_x002d_Off_x0020_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dbd1f-2937-4bf7-b5a9-6ff4a4c4d8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gn_x002d_Off_x0020_Users xmlns="90b9f27b-51d1-4be3-a571-fcbafea34dfc">
      <UserInfo>
        <DisplayName/>
        <AccountId xsi:nil="true"/>
        <AccountType/>
      </UserInfo>
    </Sign_x002d_Off_x0020_Users>
    <ProductionDate xmlns="90b9f27b-51d1-4be3-a571-fcbafea34dfc">2023-11-03T14:40:07+00:00</ProductionDate>
  </documentManagement>
</p:properties>
</file>

<file path=customXml/itemProps1.xml><?xml version="1.0" encoding="utf-8"?>
<ds:datastoreItem xmlns:ds="http://schemas.openxmlformats.org/officeDocument/2006/customXml" ds:itemID="{974A3BE2-928C-48AA-ACE2-61D1CCC03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f27b-51d1-4be3-a571-fcbafea34dfc"/>
    <ds:schemaRef ds:uri="5ffdbd1f-2937-4bf7-b5a9-6ff4a4c4d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953AF-E6AF-4A1E-AC39-8E4127794C39}">
  <ds:schemaRefs>
    <ds:schemaRef ds:uri="http://schemas.microsoft.com/sharepoint/v3/contenttype/forms"/>
  </ds:schemaRefs>
</ds:datastoreItem>
</file>

<file path=customXml/itemProps3.xml><?xml version="1.0" encoding="utf-8"?>
<ds:datastoreItem xmlns:ds="http://schemas.openxmlformats.org/officeDocument/2006/customXml" ds:itemID="{2D1BF0A4-7164-4AD7-B490-CDCDE762612A}">
  <ds:schemaRefs>
    <ds:schemaRef ds:uri="5ffdbd1f-2937-4bf7-b5a9-6ff4a4c4d8d5"/>
    <ds:schemaRef ds:uri="http://purl.org/dc/elements/1.1/"/>
    <ds:schemaRef ds:uri="http://schemas.microsoft.com/office/2006/documentManagement/types"/>
    <ds:schemaRef ds:uri="http://purl.org/dc/terms/"/>
    <ds:schemaRef ds:uri="90b9f27b-51d1-4be3-a571-fcbafea34dfc"/>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Booth</dc:creator>
  <cp:keywords/>
  <dc:description/>
  <cp:lastModifiedBy>Clare Booth</cp:lastModifiedBy>
  <cp:revision>2</cp:revision>
  <dcterms:created xsi:type="dcterms:W3CDTF">2024-04-24T10:49:00Z</dcterms:created>
  <dcterms:modified xsi:type="dcterms:W3CDTF">2024-04-24T10:49:00Z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0x010100BF3C919EEE6007489B0C4037AFE7B2EF</vt:lpwstr>
  </property>
</Properties>
</file>