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7D823487">
        <w:trPr>
          <w:trHeight w:val="584"/>
        </w:trPr>
        <w:tc>
          <w:tcPr>
            <w:tcW w:w="5568" w:type="dxa"/>
            <w:gridSpan w:val="2"/>
            <w:shd w:val="clear" w:color="auto" w:fill="BFBFBF" w:themeFill="background1" w:themeFillShade="BF"/>
          </w:tcPr>
          <w:p w14:paraId="6937C1C9" w14:textId="77777777" w:rsidR="00362AF4" w:rsidRPr="006F3367" w:rsidRDefault="00362AF4">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proofErr w:type="gramStart"/>
            <w:r w:rsidRPr="006F3367">
              <w:rPr>
                <w:rFonts w:ascii="Arial" w:hAnsi="Arial" w:cs="Arial"/>
                <w:i/>
                <w:sz w:val="28"/>
                <w:szCs w:val="28"/>
              </w:rPr>
              <w:t>service</w:t>
            </w:r>
            <w:proofErr w:type="gramEnd"/>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458FE7B1" w:rsidR="00362AF4" w:rsidRPr="006F3367" w:rsidRDefault="00DC0019">
            <w:pPr>
              <w:rPr>
                <w:rFonts w:ascii="Arial" w:hAnsi="Arial" w:cs="Arial"/>
                <w:sz w:val="28"/>
                <w:szCs w:val="28"/>
              </w:rPr>
            </w:pPr>
            <w:r>
              <w:rPr>
                <w:rFonts w:ascii="Arial" w:hAnsi="Arial" w:cs="Arial"/>
                <w:sz w:val="28"/>
                <w:szCs w:val="28"/>
              </w:rPr>
              <w:t>Environmental Policy</w:t>
            </w:r>
          </w:p>
        </w:tc>
      </w:tr>
      <w:tr w:rsidR="00362AF4" w:rsidRPr="006F3367" w14:paraId="0FC1A4D0" w14:textId="77777777" w:rsidTr="7D823487">
        <w:trPr>
          <w:trHeight w:val="569"/>
        </w:trPr>
        <w:tc>
          <w:tcPr>
            <w:tcW w:w="2247" w:type="dxa"/>
            <w:shd w:val="clear" w:color="auto" w:fill="BFBFBF" w:themeFill="background1" w:themeFillShade="BF"/>
          </w:tcPr>
          <w:p w14:paraId="3EBB3520" w14:textId="77777777" w:rsidR="00362AF4" w:rsidRPr="006F3367" w:rsidRDefault="00362AF4">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hemeFill="background1"/>
          </w:tcPr>
          <w:p w14:paraId="2EF1DD40" w14:textId="5BFE0040" w:rsidR="00362AF4" w:rsidRPr="006F3367" w:rsidRDefault="00DC0019">
            <w:pPr>
              <w:rPr>
                <w:rFonts w:ascii="Arial" w:hAnsi="Arial" w:cs="Arial"/>
                <w:sz w:val="28"/>
                <w:szCs w:val="28"/>
              </w:rPr>
            </w:pPr>
            <w:r>
              <w:rPr>
                <w:rFonts w:ascii="Arial" w:hAnsi="Arial" w:cs="Arial"/>
                <w:sz w:val="28"/>
                <w:szCs w:val="28"/>
              </w:rPr>
              <w:t>Environmental Services</w:t>
            </w:r>
          </w:p>
        </w:tc>
      </w:tr>
      <w:tr w:rsidR="00362AF4" w:rsidRPr="006F3367" w14:paraId="4AA3DC77" w14:textId="77777777" w:rsidTr="7D823487">
        <w:trPr>
          <w:trHeight w:val="584"/>
        </w:trPr>
        <w:tc>
          <w:tcPr>
            <w:tcW w:w="2247" w:type="dxa"/>
            <w:shd w:val="clear" w:color="auto" w:fill="BFBFBF" w:themeFill="background1" w:themeFillShade="BF"/>
          </w:tcPr>
          <w:p w14:paraId="12DC7AC2" w14:textId="77777777" w:rsidR="00362AF4" w:rsidRPr="006F3367" w:rsidRDefault="00362AF4">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hemeFill="background1"/>
          </w:tcPr>
          <w:p w14:paraId="2F5E2AFC" w14:textId="3B8F2D2F" w:rsidR="00362AF4" w:rsidRPr="006F3367" w:rsidRDefault="00DC0019">
            <w:pPr>
              <w:rPr>
                <w:rFonts w:ascii="Arial" w:hAnsi="Arial" w:cs="Arial"/>
                <w:sz w:val="28"/>
                <w:szCs w:val="28"/>
              </w:rPr>
            </w:pPr>
            <w:r>
              <w:rPr>
                <w:rFonts w:ascii="Arial" w:hAnsi="Arial" w:cs="Arial"/>
                <w:sz w:val="28"/>
                <w:szCs w:val="28"/>
              </w:rPr>
              <w:t>Briony Knipe-Ross</w:t>
            </w:r>
          </w:p>
        </w:tc>
      </w:tr>
      <w:tr w:rsidR="00362AF4" w:rsidRPr="006F3367" w14:paraId="13DEB8A1" w14:textId="77777777" w:rsidTr="7D823487">
        <w:trPr>
          <w:gridAfter w:val="1"/>
          <w:wAfter w:w="5942" w:type="dxa"/>
          <w:trHeight w:val="584"/>
        </w:trPr>
        <w:tc>
          <w:tcPr>
            <w:tcW w:w="2247" w:type="dxa"/>
            <w:shd w:val="clear" w:color="auto" w:fill="BFBFBF" w:themeFill="background1" w:themeFillShade="BF"/>
          </w:tcPr>
          <w:p w14:paraId="0B4D8FAF" w14:textId="77777777" w:rsidR="00362AF4" w:rsidRPr="006F3367" w:rsidRDefault="00362AF4">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hemeFill="background1"/>
          </w:tcPr>
          <w:p w14:paraId="398DE6DF" w14:textId="6583682E" w:rsidR="00362AF4" w:rsidRPr="006F3367" w:rsidRDefault="00DC0019">
            <w:pPr>
              <w:rPr>
                <w:rFonts w:ascii="Arial" w:hAnsi="Arial" w:cs="Arial"/>
                <w:sz w:val="28"/>
                <w:szCs w:val="28"/>
              </w:rPr>
            </w:pPr>
            <w:r>
              <w:rPr>
                <w:rFonts w:ascii="Arial" w:hAnsi="Arial" w:cs="Arial"/>
                <w:sz w:val="28"/>
                <w:szCs w:val="28"/>
              </w:rPr>
              <w:t>31/01/2024</w:t>
            </w:r>
          </w:p>
        </w:tc>
      </w:tr>
      <w:tr w:rsidR="00362AF4" w:rsidRPr="006F3367" w14:paraId="4D9A02E4" w14:textId="77777777" w:rsidTr="7D823487">
        <w:trPr>
          <w:trHeight w:val="492"/>
        </w:trPr>
        <w:tc>
          <w:tcPr>
            <w:tcW w:w="5568" w:type="dxa"/>
            <w:gridSpan w:val="2"/>
            <w:tcBorders>
              <w:bottom w:val="nil"/>
            </w:tcBorders>
            <w:shd w:val="clear" w:color="auto" w:fill="BFBFBF" w:themeFill="background1" w:themeFillShade="BF"/>
          </w:tcPr>
          <w:p w14:paraId="625DB421" w14:textId="77777777" w:rsidR="00362AF4" w:rsidRPr="006F3367" w:rsidRDefault="00362AF4">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11F2DD0E" w:rsidR="00362AF4" w:rsidRPr="006F3367" w:rsidRDefault="00362AF4">
            <w:pPr>
              <w:rPr>
                <w:rFonts w:ascii="Arial" w:hAnsi="Arial" w:cs="Arial"/>
                <w:sz w:val="28"/>
                <w:szCs w:val="28"/>
              </w:rPr>
            </w:pPr>
          </w:p>
        </w:tc>
      </w:tr>
      <w:tr w:rsidR="00362AF4" w:rsidRPr="006F3367" w14:paraId="24CA097A" w14:textId="77777777" w:rsidTr="7D823487">
        <w:trPr>
          <w:gridAfter w:val="1"/>
          <w:wAfter w:w="5942" w:type="dxa"/>
          <w:trHeight w:val="584"/>
        </w:trPr>
        <w:tc>
          <w:tcPr>
            <w:tcW w:w="2247" w:type="dxa"/>
            <w:tcBorders>
              <w:top w:val="nil"/>
              <w:bottom w:val="nil"/>
              <w:right w:val="nil"/>
            </w:tcBorders>
            <w:shd w:val="clear" w:color="auto" w:fill="FFFFFF" w:themeFill="background1"/>
          </w:tcPr>
          <w:p w14:paraId="286DB587" w14:textId="77777777" w:rsidR="00362AF4" w:rsidRPr="006F3367" w:rsidRDefault="00362AF4">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hemeFill="background1"/>
          </w:tcPr>
          <w:p w14:paraId="13D9C793" w14:textId="3395916F" w:rsidR="00362AF4" w:rsidRPr="006F3367" w:rsidRDefault="00DC0019">
            <w:pPr>
              <w:rPr>
                <w:rFonts w:ascii="Arial" w:hAnsi="Arial" w:cs="Arial"/>
                <w:sz w:val="28"/>
                <w:szCs w:val="28"/>
              </w:rPr>
            </w:pPr>
            <w:r>
              <w:rPr>
                <w:rFonts w:ascii="Arial" w:hAnsi="Arial" w:cs="Arial"/>
                <w:sz w:val="28"/>
                <w:szCs w:val="28"/>
              </w:rPr>
              <w:t>X</w:t>
            </w:r>
          </w:p>
        </w:tc>
      </w:tr>
      <w:tr w:rsidR="00362AF4" w:rsidRPr="006F3367" w14:paraId="65792ACD" w14:textId="77777777" w:rsidTr="7D823487">
        <w:trPr>
          <w:gridAfter w:val="1"/>
          <w:wAfter w:w="5942" w:type="dxa"/>
          <w:trHeight w:val="584"/>
        </w:trPr>
        <w:tc>
          <w:tcPr>
            <w:tcW w:w="2247" w:type="dxa"/>
            <w:tcBorders>
              <w:top w:val="nil"/>
              <w:right w:val="nil"/>
            </w:tcBorders>
            <w:shd w:val="clear" w:color="auto" w:fill="FFFFFF" w:themeFill="background1"/>
          </w:tcPr>
          <w:p w14:paraId="75DA5433" w14:textId="77777777" w:rsidR="00362AF4" w:rsidRPr="006F3367" w:rsidRDefault="00362AF4">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hemeFill="background1"/>
          </w:tcPr>
          <w:p w14:paraId="53DD2249" w14:textId="77777777" w:rsidR="00362AF4" w:rsidRPr="006F3367" w:rsidRDefault="00362AF4">
            <w:pPr>
              <w:rPr>
                <w:rFonts w:ascii="Arial" w:hAnsi="Arial" w:cs="Arial"/>
                <w:sz w:val="28"/>
                <w:szCs w:val="28"/>
              </w:rPr>
            </w:pPr>
            <w:r w:rsidRPr="006F3367">
              <w:rPr>
                <w:rFonts w:ascii="Wingdings" w:eastAsia="Wingdings" w:hAnsi="Wingdings" w:cs="Wingdings"/>
                <w:sz w:val="28"/>
                <w:szCs w:val="28"/>
              </w:rPr>
              <w:t>¨</w:t>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proofErr w:type="gramStart"/>
            <w:r>
              <w:rPr>
                <w:rFonts w:ascii="Arial" w:hAnsi="Arial" w:cs="Arial"/>
                <w:sz w:val="28"/>
                <w:szCs w:val="28"/>
              </w:rPr>
              <w:t>procedure</w:t>
            </w:r>
            <w:proofErr w:type="gramEnd"/>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tc>
          <w:tcPr>
            <w:tcW w:w="13884" w:type="dxa"/>
            <w:shd w:val="clear" w:color="auto" w:fill="auto"/>
          </w:tcPr>
          <w:p w14:paraId="4BDE0944" w14:textId="71E49D26" w:rsidR="00362AF4" w:rsidRPr="00DC108B" w:rsidRDefault="00DC0019" w:rsidP="00DC0019">
            <w:pPr>
              <w:rPr>
                <w:rFonts w:ascii="Arial" w:hAnsi="Arial" w:cs="Arial"/>
                <w:i/>
                <w:iCs/>
                <w:sz w:val="24"/>
                <w:szCs w:val="24"/>
              </w:rPr>
            </w:pPr>
            <w:r w:rsidRPr="00DC108B">
              <w:rPr>
                <w:rFonts w:ascii="Arial" w:hAnsi="Arial" w:cs="Arial"/>
                <w:i/>
                <w:iCs/>
                <w:color w:val="2F5496" w:themeColor="accent1" w:themeShade="BF"/>
                <w:sz w:val="24"/>
                <w:szCs w:val="24"/>
              </w:rPr>
              <w:t xml:space="preserve">The policy sets out SDDC’s environmental objectives. </w:t>
            </w:r>
            <w:r w:rsidR="00DC108B" w:rsidRPr="00DC108B">
              <w:rPr>
                <w:rFonts w:ascii="Arial" w:hAnsi="Arial" w:cs="Arial"/>
                <w:i/>
                <w:iCs/>
                <w:color w:val="2F5496" w:themeColor="accent1" w:themeShade="BF"/>
                <w:sz w:val="24"/>
                <w:szCs w:val="24"/>
              </w:rPr>
              <w:t>SDDC must carry out its work in a manner that causes the least environmental damage as identified in STEMS and in line with ISO 14001.</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proofErr w:type="gramStart"/>
            <w:r>
              <w:rPr>
                <w:rFonts w:ascii="Arial" w:hAnsi="Arial" w:cs="Arial"/>
                <w:sz w:val="28"/>
                <w:szCs w:val="28"/>
              </w:rPr>
              <w:t>procedure</w:t>
            </w:r>
            <w:proofErr w:type="gramEnd"/>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tc>
          <w:tcPr>
            <w:tcW w:w="13884" w:type="dxa"/>
            <w:shd w:val="clear" w:color="auto" w:fill="auto"/>
          </w:tcPr>
          <w:p w14:paraId="6B766484" w14:textId="73534A5B" w:rsidR="00362AF4" w:rsidRDefault="00CD1E58">
            <w:pPr>
              <w:rPr>
                <w:rFonts w:ascii="Arial" w:hAnsi="Arial" w:cs="Arial"/>
                <w:i/>
                <w:color w:val="365F91"/>
                <w:sz w:val="24"/>
                <w:szCs w:val="28"/>
              </w:rPr>
            </w:pPr>
            <w:r>
              <w:rPr>
                <w:rFonts w:ascii="Arial" w:hAnsi="Arial" w:cs="Arial"/>
                <w:i/>
                <w:color w:val="365F91"/>
                <w:sz w:val="24"/>
                <w:szCs w:val="28"/>
              </w:rPr>
              <w:t xml:space="preserve">Everyone – staff, </w:t>
            </w:r>
            <w:proofErr w:type="gramStart"/>
            <w:r>
              <w:rPr>
                <w:rFonts w:ascii="Arial" w:hAnsi="Arial" w:cs="Arial"/>
                <w:i/>
                <w:color w:val="365F91"/>
                <w:sz w:val="24"/>
                <w:szCs w:val="28"/>
              </w:rPr>
              <w:t>residents</w:t>
            </w:r>
            <w:proofErr w:type="gramEnd"/>
            <w:r>
              <w:rPr>
                <w:rFonts w:ascii="Arial" w:hAnsi="Arial" w:cs="Arial"/>
                <w:i/>
                <w:color w:val="365F91"/>
                <w:sz w:val="24"/>
                <w:szCs w:val="28"/>
              </w:rPr>
              <w:t xml:space="preserve"> and businesses. This policy helps to reduce environmental damage and climate change, and to continually improve our environmental performance. An improved local environment will benefit all people and their health, and local nature.</w:t>
            </w:r>
          </w:p>
          <w:p w14:paraId="37FB15CA" w14:textId="5585FB2A" w:rsidR="00362AF4" w:rsidRPr="00CD1E58" w:rsidRDefault="00CD1E58">
            <w:pPr>
              <w:rPr>
                <w:rFonts w:ascii="Arial" w:hAnsi="Arial" w:cs="Arial"/>
                <w:i/>
                <w:color w:val="365F91"/>
                <w:sz w:val="24"/>
                <w:szCs w:val="28"/>
              </w:rPr>
            </w:pPr>
            <w:r>
              <w:rPr>
                <w:rFonts w:ascii="Arial" w:hAnsi="Arial" w:cs="Arial"/>
                <w:i/>
                <w:color w:val="365F91"/>
                <w:sz w:val="24"/>
                <w:szCs w:val="28"/>
              </w:rPr>
              <w:t>Some protected groups – older people, people with disabilities, and racial minorities are disproportionately affected by climate change, so this policy assists the Climate &amp; Environment Strategy and Action Plan in positively impacting those groups to help to lessen the negative impacts.</w:t>
            </w: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tc>
          <w:tcPr>
            <w:tcW w:w="13884" w:type="dxa"/>
            <w:shd w:val="clear" w:color="auto" w:fill="auto"/>
          </w:tcPr>
          <w:p w14:paraId="5F67CF03" w14:textId="77777777" w:rsidR="00362AF4" w:rsidRDefault="00CD1E58">
            <w:pPr>
              <w:rPr>
                <w:rFonts w:ascii="Arial" w:hAnsi="Arial" w:cs="Arial"/>
                <w:i/>
                <w:color w:val="365F91"/>
                <w:sz w:val="24"/>
                <w:szCs w:val="28"/>
              </w:rPr>
            </w:pPr>
            <w:r>
              <w:rPr>
                <w:rFonts w:ascii="Arial" w:hAnsi="Arial" w:cs="Arial"/>
                <w:i/>
                <w:color w:val="365F91"/>
                <w:sz w:val="24"/>
                <w:szCs w:val="28"/>
              </w:rPr>
              <w:t>Anticipated outcomes:</w:t>
            </w:r>
          </w:p>
          <w:p w14:paraId="65112141" w14:textId="77777777" w:rsidR="00CD1E58" w:rsidRDefault="00CD1E58" w:rsidP="00CD1E58">
            <w:pPr>
              <w:pStyle w:val="ListParagraph"/>
              <w:numPr>
                <w:ilvl w:val="0"/>
                <w:numId w:val="2"/>
              </w:numPr>
              <w:rPr>
                <w:rFonts w:ascii="Arial" w:hAnsi="Arial" w:cs="Arial"/>
                <w:i/>
                <w:color w:val="365F91"/>
                <w:sz w:val="24"/>
                <w:szCs w:val="28"/>
              </w:rPr>
            </w:pPr>
            <w:r>
              <w:rPr>
                <w:rFonts w:ascii="Arial" w:hAnsi="Arial" w:cs="Arial"/>
                <w:i/>
                <w:color w:val="365F91"/>
                <w:sz w:val="24"/>
                <w:szCs w:val="28"/>
              </w:rPr>
              <w:t>More environmentally sound ways of working.</w:t>
            </w:r>
          </w:p>
          <w:p w14:paraId="02AAA900" w14:textId="77777777" w:rsidR="00CD1E58" w:rsidRDefault="00CD1E58" w:rsidP="00CD1E58">
            <w:pPr>
              <w:pStyle w:val="ListParagraph"/>
              <w:numPr>
                <w:ilvl w:val="0"/>
                <w:numId w:val="2"/>
              </w:numPr>
              <w:rPr>
                <w:rFonts w:ascii="Arial" w:hAnsi="Arial" w:cs="Arial"/>
                <w:i/>
                <w:color w:val="365F91"/>
                <w:sz w:val="24"/>
                <w:szCs w:val="28"/>
              </w:rPr>
            </w:pPr>
            <w:r>
              <w:rPr>
                <w:rFonts w:ascii="Arial" w:hAnsi="Arial" w:cs="Arial"/>
                <w:i/>
                <w:color w:val="365F91"/>
                <w:sz w:val="24"/>
                <w:szCs w:val="28"/>
              </w:rPr>
              <w:t>Continual environmental improvement of ways of working.</w:t>
            </w:r>
          </w:p>
          <w:p w14:paraId="6E7C9DE3" w14:textId="77777777" w:rsidR="00CD1E58" w:rsidRDefault="002B0165" w:rsidP="00CD1E58">
            <w:pPr>
              <w:pStyle w:val="ListParagraph"/>
              <w:numPr>
                <w:ilvl w:val="0"/>
                <w:numId w:val="2"/>
              </w:numPr>
              <w:rPr>
                <w:rFonts w:ascii="Arial" w:hAnsi="Arial" w:cs="Arial"/>
                <w:i/>
                <w:color w:val="365F91"/>
                <w:sz w:val="24"/>
                <w:szCs w:val="28"/>
              </w:rPr>
            </w:pPr>
            <w:r>
              <w:rPr>
                <w:rFonts w:ascii="Arial" w:hAnsi="Arial" w:cs="Arial"/>
                <w:i/>
                <w:color w:val="365F91"/>
                <w:sz w:val="24"/>
                <w:szCs w:val="28"/>
              </w:rPr>
              <w:t>Protection and enhancement of the district and its nature.</w:t>
            </w:r>
          </w:p>
          <w:p w14:paraId="67FFDDB9" w14:textId="3345AA67" w:rsidR="002B0165" w:rsidRPr="002B0165" w:rsidRDefault="002B0165" w:rsidP="002B0165">
            <w:pPr>
              <w:pStyle w:val="ListParagraph"/>
              <w:numPr>
                <w:ilvl w:val="0"/>
                <w:numId w:val="2"/>
              </w:numPr>
              <w:rPr>
                <w:rFonts w:ascii="Arial" w:hAnsi="Arial" w:cs="Arial"/>
                <w:i/>
                <w:color w:val="365F91"/>
                <w:sz w:val="24"/>
                <w:szCs w:val="28"/>
              </w:rPr>
            </w:pPr>
            <w:r>
              <w:rPr>
                <w:rFonts w:ascii="Arial" w:hAnsi="Arial" w:cs="Arial"/>
                <w:i/>
                <w:color w:val="365F91"/>
                <w:sz w:val="24"/>
                <w:szCs w:val="28"/>
              </w:rPr>
              <w:t>Improved awareness and understanding of environmental issues.</w:t>
            </w:r>
          </w:p>
        </w:tc>
      </w:tr>
    </w:tbl>
    <w:p w14:paraId="20730BF7" w14:textId="2D172DEA" w:rsidR="15267D28" w:rsidRDefault="15267D28" w:rsidP="7D823487">
      <w:pPr>
        <w:rPr>
          <w:rFonts w:ascii="Arial" w:hAnsi="Arial" w:cs="Arial"/>
          <w:sz w:val="28"/>
          <w:szCs w:val="28"/>
        </w:rPr>
      </w:pPr>
    </w:p>
    <w:p w14:paraId="760AF975" w14:textId="77777777" w:rsidR="00DC0019" w:rsidRDefault="00DC0019" w:rsidP="7D823487">
      <w:pPr>
        <w:rPr>
          <w:rFonts w:ascii="Arial" w:hAnsi="Arial" w:cs="Arial"/>
          <w:sz w:val="28"/>
          <w:szCs w:val="28"/>
        </w:rPr>
      </w:pPr>
    </w:p>
    <w:p w14:paraId="0DD06FD8" w14:textId="77777777" w:rsidR="00DC0019" w:rsidRDefault="00DC0019" w:rsidP="7D823487">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7D823487">
        <w:trPr>
          <w:trHeight w:val="1086"/>
        </w:trPr>
        <w:tc>
          <w:tcPr>
            <w:tcW w:w="11339" w:type="dxa"/>
            <w:gridSpan w:val="4"/>
            <w:shd w:val="clear" w:color="auto" w:fill="BFBFBF" w:themeFill="background1" w:themeFillShade="BF"/>
          </w:tcPr>
          <w:p w14:paraId="04BFCF2E" w14:textId="3E6ABBBB" w:rsidR="00362AF4" w:rsidRPr="006F3367" w:rsidRDefault="00362AF4" w:rsidP="7D823487">
            <w:pPr>
              <w:pStyle w:val="Default"/>
              <w:rPr>
                <w:b/>
                <w:bCs/>
                <w:i/>
                <w:iCs/>
                <w:sz w:val="22"/>
                <w:szCs w:val="22"/>
              </w:rPr>
            </w:pPr>
          </w:p>
        </w:tc>
      </w:tr>
      <w:tr w:rsidR="00362AF4" w:rsidRPr="006F3367" w14:paraId="352C5BBC" w14:textId="77777777" w:rsidTr="7D823487">
        <w:trPr>
          <w:trHeight w:val="353"/>
        </w:trPr>
        <w:tc>
          <w:tcPr>
            <w:tcW w:w="4779" w:type="dxa"/>
            <w:tcBorders>
              <w:top w:val="nil"/>
            </w:tcBorders>
            <w:shd w:val="clear" w:color="auto" w:fill="FFFFFF" w:themeFill="background1"/>
          </w:tcPr>
          <w:p w14:paraId="221797A3" w14:textId="77777777" w:rsidR="00362AF4" w:rsidRPr="006F3367" w:rsidRDefault="00362AF4">
            <w:pPr>
              <w:rPr>
                <w:rFonts w:ascii="Arial" w:hAnsi="Arial" w:cs="Arial"/>
                <w:bCs/>
                <w:sz w:val="28"/>
                <w:szCs w:val="28"/>
              </w:rPr>
            </w:pPr>
          </w:p>
        </w:tc>
        <w:tc>
          <w:tcPr>
            <w:tcW w:w="2168" w:type="dxa"/>
            <w:shd w:val="clear" w:color="auto" w:fill="auto"/>
          </w:tcPr>
          <w:p w14:paraId="7E2106B4" w14:textId="77777777" w:rsidR="00362AF4" w:rsidRPr="00244BCD" w:rsidRDefault="00362AF4">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7D823487">
        <w:trPr>
          <w:trHeight w:val="353"/>
        </w:trPr>
        <w:tc>
          <w:tcPr>
            <w:tcW w:w="4779" w:type="dxa"/>
            <w:shd w:val="clear" w:color="auto" w:fill="BFBFBF" w:themeFill="background1" w:themeFillShade="BF"/>
          </w:tcPr>
          <w:p w14:paraId="01C81657" w14:textId="77777777" w:rsidR="00362AF4" w:rsidRPr="006F3367" w:rsidRDefault="00362AF4">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5D71582A" w:rsidR="00362AF4" w:rsidRDefault="002B0165">
            <w:pPr>
              <w:jc w:val="right"/>
            </w:pPr>
            <w:r>
              <w:rPr>
                <w:rFonts w:ascii="Wingdings" w:eastAsia="Wingdings" w:hAnsi="Wingdings" w:cs="Wingdings"/>
                <w:sz w:val="28"/>
                <w:szCs w:val="28"/>
              </w:rPr>
              <w:t>X</w:t>
            </w:r>
          </w:p>
        </w:tc>
        <w:tc>
          <w:tcPr>
            <w:tcW w:w="2168" w:type="dxa"/>
            <w:shd w:val="clear" w:color="auto" w:fill="auto"/>
          </w:tcPr>
          <w:p w14:paraId="4C0B9A9B"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74371787" w14:textId="77777777" w:rsidR="00362AF4" w:rsidRDefault="00362AF4">
            <w:pPr>
              <w:jc w:val="right"/>
            </w:pPr>
            <w:r w:rsidRPr="006F3367">
              <w:rPr>
                <w:rFonts w:ascii="Wingdings" w:eastAsia="Wingdings" w:hAnsi="Wingdings" w:cs="Wingdings"/>
                <w:sz w:val="28"/>
                <w:szCs w:val="28"/>
              </w:rPr>
              <w:t>¨</w:t>
            </w:r>
          </w:p>
        </w:tc>
      </w:tr>
      <w:tr w:rsidR="00362AF4" w:rsidRPr="006F3367" w14:paraId="225DE7A3" w14:textId="77777777" w:rsidTr="7D823487">
        <w:trPr>
          <w:trHeight w:val="353"/>
        </w:trPr>
        <w:tc>
          <w:tcPr>
            <w:tcW w:w="4779" w:type="dxa"/>
            <w:shd w:val="clear" w:color="auto" w:fill="BFBFBF" w:themeFill="background1" w:themeFillShade="BF"/>
          </w:tcPr>
          <w:p w14:paraId="78BC657E" w14:textId="77777777" w:rsidR="00362AF4" w:rsidRPr="006F3367" w:rsidRDefault="00362AF4">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7F13FBBF" w:rsidR="00362AF4" w:rsidRDefault="002B0165">
            <w:pPr>
              <w:jc w:val="right"/>
            </w:pPr>
            <w:r>
              <w:rPr>
                <w:rFonts w:ascii="Wingdings" w:eastAsia="Wingdings" w:hAnsi="Wingdings" w:cs="Wingdings"/>
                <w:sz w:val="28"/>
                <w:szCs w:val="28"/>
              </w:rPr>
              <w:t>X</w:t>
            </w:r>
          </w:p>
        </w:tc>
        <w:tc>
          <w:tcPr>
            <w:tcW w:w="2168" w:type="dxa"/>
            <w:shd w:val="clear" w:color="auto" w:fill="auto"/>
          </w:tcPr>
          <w:p w14:paraId="6AC9AAA5"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55A47D0B" w14:textId="77777777" w:rsidR="00362AF4" w:rsidRDefault="00362AF4">
            <w:pPr>
              <w:jc w:val="right"/>
            </w:pPr>
            <w:r w:rsidRPr="006F3367">
              <w:rPr>
                <w:rFonts w:ascii="Wingdings" w:eastAsia="Wingdings" w:hAnsi="Wingdings" w:cs="Wingdings"/>
                <w:sz w:val="28"/>
                <w:szCs w:val="28"/>
              </w:rPr>
              <w:t>¨</w:t>
            </w:r>
          </w:p>
        </w:tc>
      </w:tr>
      <w:tr w:rsidR="00362AF4" w:rsidRPr="006F3367" w14:paraId="36597C9F" w14:textId="77777777" w:rsidTr="7D823487">
        <w:trPr>
          <w:trHeight w:val="353"/>
        </w:trPr>
        <w:tc>
          <w:tcPr>
            <w:tcW w:w="4779" w:type="dxa"/>
            <w:shd w:val="clear" w:color="auto" w:fill="BFBFBF" w:themeFill="background1" w:themeFillShade="BF"/>
          </w:tcPr>
          <w:p w14:paraId="078C2D7D" w14:textId="77777777" w:rsidR="00362AF4" w:rsidRPr="006F3367" w:rsidRDefault="00362AF4">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1B86F48A"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23600982" w14:textId="733D0434" w:rsidR="00362AF4" w:rsidRDefault="002B0165">
            <w:pPr>
              <w:jc w:val="right"/>
            </w:pPr>
            <w:r>
              <w:rPr>
                <w:rFonts w:ascii="Wingdings" w:eastAsia="Wingdings" w:hAnsi="Wingdings" w:cs="Wingdings"/>
                <w:sz w:val="28"/>
                <w:szCs w:val="28"/>
              </w:rPr>
              <w:t>X</w:t>
            </w:r>
          </w:p>
        </w:tc>
      </w:tr>
      <w:tr w:rsidR="00362AF4" w:rsidRPr="006F3367" w14:paraId="5F055C83" w14:textId="77777777" w:rsidTr="7D823487">
        <w:trPr>
          <w:trHeight w:val="353"/>
        </w:trPr>
        <w:tc>
          <w:tcPr>
            <w:tcW w:w="4779" w:type="dxa"/>
            <w:shd w:val="clear" w:color="auto" w:fill="BFBFBF" w:themeFill="background1" w:themeFillShade="BF"/>
          </w:tcPr>
          <w:p w14:paraId="220EA2AD" w14:textId="77777777" w:rsidR="00362AF4" w:rsidRPr="006F3367" w:rsidRDefault="00362AF4">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1E26663F"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422D4D90" w14:textId="07D64D56" w:rsidR="00362AF4" w:rsidRDefault="002B0165">
            <w:pPr>
              <w:jc w:val="right"/>
            </w:pPr>
            <w:r>
              <w:rPr>
                <w:rFonts w:ascii="Wingdings" w:eastAsia="Wingdings" w:hAnsi="Wingdings" w:cs="Wingdings"/>
                <w:sz w:val="28"/>
                <w:szCs w:val="28"/>
              </w:rPr>
              <w:t>X</w:t>
            </w:r>
          </w:p>
        </w:tc>
      </w:tr>
      <w:tr w:rsidR="00362AF4" w:rsidRPr="006F3367" w14:paraId="162F453C" w14:textId="77777777" w:rsidTr="7D823487">
        <w:trPr>
          <w:trHeight w:val="353"/>
        </w:trPr>
        <w:tc>
          <w:tcPr>
            <w:tcW w:w="4779" w:type="dxa"/>
            <w:shd w:val="clear" w:color="auto" w:fill="BFBFBF" w:themeFill="background1" w:themeFillShade="BF"/>
          </w:tcPr>
          <w:p w14:paraId="6BBAE734" w14:textId="77777777" w:rsidR="00362AF4" w:rsidRPr="006F3367" w:rsidRDefault="00362AF4">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6EAF3AA4"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5369A016" w14:textId="13D2D4FD" w:rsidR="00362AF4" w:rsidRDefault="002B0165">
            <w:pPr>
              <w:jc w:val="right"/>
            </w:pPr>
            <w:r>
              <w:rPr>
                <w:rFonts w:ascii="Wingdings" w:eastAsia="Wingdings" w:hAnsi="Wingdings" w:cs="Wingdings"/>
                <w:sz w:val="28"/>
                <w:szCs w:val="28"/>
              </w:rPr>
              <w:t>X</w:t>
            </w:r>
          </w:p>
        </w:tc>
      </w:tr>
      <w:tr w:rsidR="00362AF4" w:rsidRPr="006F3367" w14:paraId="66FBEFF1" w14:textId="77777777" w:rsidTr="7D823487">
        <w:trPr>
          <w:trHeight w:val="353"/>
        </w:trPr>
        <w:tc>
          <w:tcPr>
            <w:tcW w:w="4779" w:type="dxa"/>
            <w:shd w:val="clear" w:color="auto" w:fill="BFBFBF" w:themeFill="background1" w:themeFillShade="BF"/>
          </w:tcPr>
          <w:p w14:paraId="2E7FCF16" w14:textId="77777777" w:rsidR="00362AF4" w:rsidRPr="006F3367" w:rsidRDefault="00362AF4">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23D47F24"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2A1E49A4" w14:textId="649C7055" w:rsidR="00362AF4" w:rsidRDefault="002B0165">
            <w:pPr>
              <w:jc w:val="right"/>
            </w:pPr>
            <w:r>
              <w:rPr>
                <w:rFonts w:ascii="Wingdings" w:eastAsia="Wingdings" w:hAnsi="Wingdings" w:cs="Wingdings"/>
                <w:sz w:val="28"/>
                <w:szCs w:val="28"/>
              </w:rPr>
              <w:t>X</w:t>
            </w:r>
          </w:p>
        </w:tc>
      </w:tr>
      <w:tr w:rsidR="00362AF4" w:rsidRPr="006F3367" w14:paraId="55303605" w14:textId="77777777" w:rsidTr="7D823487">
        <w:trPr>
          <w:trHeight w:val="353"/>
        </w:trPr>
        <w:tc>
          <w:tcPr>
            <w:tcW w:w="4779" w:type="dxa"/>
            <w:shd w:val="clear" w:color="auto" w:fill="BFBFBF" w:themeFill="background1" w:themeFillShade="BF"/>
          </w:tcPr>
          <w:p w14:paraId="6A30E8CF" w14:textId="77777777" w:rsidR="00362AF4" w:rsidRPr="006F3367" w:rsidRDefault="00362AF4">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4DF0EA5E" w:rsidR="00362AF4" w:rsidRDefault="002B0165">
            <w:pPr>
              <w:jc w:val="right"/>
            </w:pPr>
            <w:r>
              <w:rPr>
                <w:rFonts w:ascii="Wingdings" w:eastAsia="Wingdings" w:hAnsi="Wingdings" w:cs="Wingdings"/>
                <w:sz w:val="28"/>
                <w:szCs w:val="28"/>
              </w:rPr>
              <w:t>X</w:t>
            </w:r>
          </w:p>
        </w:tc>
        <w:tc>
          <w:tcPr>
            <w:tcW w:w="2168" w:type="dxa"/>
            <w:shd w:val="clear" w:color="auto" w:fill="auto"/>
          </w:tcPr>
          <w:p w14:paraId="13D73900"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42B281F4" w14:textId="77777777" w:rsidR="00362AF4" w:rsidRDefault="00362AF4">
            <w:pPr>
              <w:jc w:val="right"/>
            </w:pPr>
            <w:r w:rsidRPr="006F3367">
              <w:rPr>
                <w:rFonts w:ascii="Wingdings" w:eastAsia="Wingdings" w:hAnsi="Wingdings" w:cs="Wingdings"/>
                <w:sz w:val="28"/>
                <w:szCs w:val="28"/>
              </w:rPr>
              <w:t>¨</w:t>
            </w:r>
          </w:p>
        </w:tc>
      </w:tr>
      <w:tr w:rsidR="00362AF4" w:rsidRPr="006F3367" w14:paraId="1B1390AD" w14:textId="77777777" w:rsidTr="7D823487">
        <w:trPr>
          <w:trHeight w:val="353"/>
        </w:trPr>
        <w:tc>
          <w:tcPr>
            <w:tcW w:w="4779" w:type="dxa"/>
            <w:shd w:val="clear" w:color="auto" w:fill="BFBFBF" w:themeFill="background1" w:themeFillShade="BF"/>
          </w:tcPr>
          <w:p w14:paraId="3595497D" w14:textId="77777777" w:rsidR="00362AF4" w:rsidRPr="006F3367" w:rsidRDefault="00362AF4">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77777777" w:rsidR="00362AF4" w:rsidRDefault="00362AF4">
            <w:pPr>
              <w:jc w:val="right"/>
            </w:pPr>
            <w:r w:rsidRPr="006F3367">
              <w:rPr>
                <w:rFonts w:ascii="Wingdings" w:eastAsia="Wingdings" w:hAnsi="Wingdings" w:cs="Wingdings"/>
                <w:sz w:val="28"/>
                <w:szCs w:val="28"/>
              </w:rPr>
              <w:t>¨</w:t>
            </w:r>
          </w:p>
        </w:tc>
        <w:tc>
          <w:tcPr>
            <w:tcW w:w="2168" w:type="dxa"/>
            <w:shd w:val="clear" w:color="auto" w:fill="auto"/>
          </w:tcPr>
          <w:p w14:paraId="65E2B9C2" w14:textId="77777777" w:rsidR="00362AF4" w:rsidRDefault="00362AF4">
            <w:pPr>
              <w:jc w:val="right"/>
            </w:pPr>
            <w:r w:rsidRPr="006F3367">
              <w:rPr>
                <w:rFonts w:ascii="Wingdings" w:eastAsia="Wingdings" w:hAnsi="Wingdings" w:cs="Wingdings"/>
                <w:sz w:val="28"/>
                <w:szCs w:val="28"/>
              </w:rPr>
              <w:t>¨</w:t>
            </w:r>
          </w:p>
        </w:tc>
        <w:tc>
          <w:tcPr>
            <w:tcW w:w="2224" w:type="dxa"/>
            <w:shd w:val="clear" w:color="auto" w:fill="auto"/>
          </w:tcPr>
          <w:p w14:paraId="45FD2224" w14:textId="19A419F9" w:rsidR="00362AF4" w:rsidRDefault="002B0165">
            <w:pPr>
              <w:jc w:val="right"/>
            </w:pPr>
            <w:r>
              <w:rPr>
                <w:rFonts w:ascii="Wingdings" w:eastAsia="Wingdings" w:hAnsi="Wingdings" w:cs="Wingdings"/>
                <w:sz w:val="28"/>
                <w:szCs w:val="28"/>
              </w:rPr>
              <w:t>X</w:t>
            </w:r>
          </w:p>
        </w:tc>
      </w:tr>
      <w:tr w:rsidR="00362AF4" w14:paraId="51965ADB" w14:textId="77777777" w:rsidTr="7D823487">
        <w:trPr>
          <w:trHeight w:val="353"/>
        </w:trPr>
        <w:tc>
          <w:tcPr>
            <w:tcW w:w="4779" w:type="dxa"/>
            <w:shd w:val="clear" w:color="auto" w:fill="BFBFBF" w:themeFill="background1" w:themeFillShade="BF"/>
          </w:tcPr>
          <w:p w14:paraId="58A20F45" w14:textId="77777777" w:rsidR="00362AF4" w:rsidRPr="006F3367" w:rsidRDefault="00362AF4">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7777777" w:rsidR="00362AF4" w:rsidRDefault="00362AF4">
            <w:pPr>
              <w:jc w:val="right"/>
            </w:pPr>
            <w:r w:rsidRPr="006F3367">
              <w:rPr>
                <w:rFonts w:ascii="Wingdings" w:eastAsia="Wingdings" w:hAnsi="Wingdings" w:cs="Wingdings"/>
                <w:sz w:val="28"/>
                <w:szCs w:val="28"/>
              </w:rPr>
              <w:t>¨</w:t>
            </w:r>
          </w:p>
        </w:tc>
        <w:tc>
          <w:tcPr>
            <w:tcW w:w="2169" w:type="dxa"/>
            <w:shd w:val="clear" w:color="auto" w:fill="auto"/>
          </w:tcPr>
          <w:p w14:paraId="4FED59E3" w14:textId="77777777" w:rsidR="00362AF4" w:rsidRPr="00DB58DC" w:rsidRDefault="00362AF4">
            <w:pPr>
              <w:jc w:val="right"/>
              <w:rPr>
                <w:b/>
                <w:bCs/>
              </w:rPr>
            </w:pPr>
            <w:r w:rsidRPr="00DB58DC">
              <w:rPr>
                <w:rFonts w:ascii="Wingdings" w:eastAsia="Wingdings" w:hAnsi="Wingdings" w:cs="Wingdings"/>
                <w:b/>
                <w:bCs/>
                <w:sz w:val="28"/>
                <w:szCs w:val="28"/>
              </w:rPr>
              <w:t>¨</w:t>
            </w:r>
          </w:p>
        </w:tc>
        <w:tc>
          <w:tcPr>
            <w:tcW w:w="2224" w:type="dxa"/>
            <w:shd w:val="clear" w:color="auto" w:fill="auto"/>
          </w:tcPr>
          <w:p w14:paraId="5F9E28F6" w14:textId="573D0474" w:rsidR="00362AF4" w:rsidRDefault="002B0165">
            <w:pPr>
              <w:jc w:val="right"/>
            </w:pPr>
            <w:r>
              <w:rPr>
                <w:rFonts w:ascii="Wingdings" w:eastAsia="Wingdings" w:hAnsi="Wingdings" w:cs="Wingdings"/>
                <w:sz w:val="28"/>
                <w:szCs w:val="28"/>
              </w:rPr>
              <w:t>X</w:t>
            </w:r>
          </w:p>
        </w:tc>
      </w:tr>
    </w:tbl>
    <w:p w14:paraId="10285635" w14:textId="77777777" w:rsidR="00362AF4" w:rsidRDefault="00362AF4" w:rsidP="00362AF4">
      <w:pPr>
        <w:pBdr>
          <w:bottom w:val="single" w:sz="4" w:space="1" w:color="auto"/>
        </w:pBdr>
        <w:rPr>
          <w:rFonts w:ascii="Arial" w:hAnsi="Arial" w:cs="Arial"/>
          <w:b/>
          <w:sz w:val="28"/>
          <w:szCs w:val="28"/>
        </w:rPr>
      </w:pPr>
    </w:p>
    <w:p w14:paraId="496BABD9"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2092A74F" w14:textId="77777777" w:rsidR="00362AF4" w:rsidRDefault="00362AF4" w:rsidP="00362AF4">
      <w:pPr>
        <w:rPr>
          <w:rFonts w:ascii="Arial" w:hAnsi="Arial" w:cs="Arial"/>
          <w:bCs/>
          <w:sz w:val="28"/>
          <w:szCs w:val="28"/>
        </w:rPr>
      </w:pPr>
      <w:r>
        <w:rPr>
          <w:rFonts w:ascii="Arial" w:hAnsi="Arial" w:cs="Arial"/>
          <w:bCs/>
          <w:sz w:val="28"/>
          <w:szCs w:val="28"/>
        </w:rPr>
        <w:t xml:space="preserve">If you have answered that the strategy, policy, </w:t>
      </w:r>
      <w:proofErr w:type="gramStart"/>
      <w:r>
        <w:rPr>
          <w:rFonts w:ascii="Arial" w:hAnsi="Arial" w:cs="Arial"/>
          <w:bCs/>
          <w:sz w:val="28"/>
          <w:szCs w:val="28"/>
        </w:rPr>
        <w:t>procedure</w:t>
      </w:r>
      <w:proofErr w:type="gramEnd"/>
      <w:r>
        <w:rPr>
          <w:rFonts w:ascii="Arial" w:hAnsi="Arial" w:cs="Arial"/>
          <w:bCs/>
          <w:sz w:val="28"/>
          <w:szCs w:val="28"/>
        </w:rPr>
        <w:t xml:space="preserv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7D823487">
        <w:trPr>
          <w:trHeight w:val="428"/>
        </w:trPr>
        <w:tc>
          <w:tcPr>
            <w:tcW w:w="11344" w:type="dxa"/>
            <w:gridSpan w:val="3"/>
            <w:tcBorders>
              <w:bottom w:val="single" w:sz="4" w:space="0" w:color="auto"/>
            </w:tcBorders>
            <w:shd w:val="clear" w:color="auto" w:fill="BFBFBF" w:themeFill="background1" w:themeFillShade="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7D823487">
              <w:rPr>
                <w:rFonts w:ascii="Arial" w:hAnsi="Arial" w:cs="Arial"/>
                <w:b/>
                <w:bCs/>
                <w:sz w:val="28"/>
                <w:szCs w:val="28"/>
              </w:rPr>
              <w:t xml:space="preserve">Should a full EIA be completed for this strategy, policy, </w:t>
            </w:r>
            <w:proofErr w:type="gramStart"/>
            <w:r w:rsidRPr="7D823487">
              <w:rPr>
                <w:rFonts w:ascii="Arial" w:hAnsi="Arial" w:cs="Arial"/>
                <w:b/>
                <w:bCs/>
                <w:sz w:val="28"/>
                <w:szCs w:val="28"/>
              </w:rPr>
              <w:t>procedure</w:t>
            </w:r>
            <w:proofErr w:type="gramEnd"/>
            <w:r w:rsidRPr="7D823487">
              <w:rPr>
                <w:rFonts w:ascii="Arial" w:hAnsi="Arial" w:cs="Arial"/>
                <w:b/>
                <w:bCs/>
                <w:sz w:val="28"/>
                <w:szCs w:val="28"/>
              </w:rPr>
              <w:t xml:space="preserve"> or project?</w:t>
            </w:r>
          </w:p>
        </w:tc>
      </w:tr>
      <w:tr w:rsidR="00362AF4" w:rsidRPr="006F3367" w14:paraId="1B7D32B8" w14:textId="77777777" w:rsidTr="7D823487">
        <w:trPr>
          <w:trHeight w:val="314"/>
        </w:trPr>
        <w:tc>
          <w:tcPr>
            <w:tcW w:w="1710" w:type="dxa"/>
            <w:tcBorders>
              <w:top w:val="single" w:sz="4" w:space="0" w:color="auto"/>
              <w:right w:val="single" w:sz="4" w:space="0" w:color="auto"/>
            </w:tcBorders>
            <w:shd w:val="clear" w:color="auto" w:fill="FFFFFF" w:themeFill="background1"/>
          </w:tcPr>
          <w:p w14:paraId="21B42030" w14:textId="77777777" w:rsidR="00362AF4" w:rsidRPr="006F3367" w:rsidRDefault="00362AF4">
            <w:pPr>
              <w:rPr>
                <w:rFonts w:ascii="Arial" w:hAnsi="Arial" w:cs="Arial"/>
                <w:i/>
                <w:sz w:val="28"/>
                <w:szCs w:val="28"/>
              </w:rPr>
            </w:pPr>
            <w:r w:rsidRPr="006F3367">
              <w:rPr>
                <w:rFonts w:ascii="Wingdings" w:eastAsia="Wingdings" w:hAnsi="Wingdings" w:cs="Wingdings"/>
                <w:sz w:val="28"/>
                <w:szCs w:val="28"/>
              </w:rPr>
              <w:t>¨</w:t>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hemeFill="background1"/>
          </w:tcPr>
          <w:p w14:paraId="16438E6F" w14:textId="7A4A50A7" w:rsidR="00362AF4" w:rsidRPr="006F3367" w:rsidRDefault="002B0165">
            <w:pPr>
              <w:rPr>
                <w:rFonts w:ascii="Arial" w:hAnsi="Arial" w:cs="Arial"/>
                <w:sz w:val="28"/>
                <w:szCs w:val="28"/>
              </w:rPr>
            </w:pPr>
            <w:r>
              <w:rPr>
                <w:rFonts w:ascii="Wingdings" w:eastAsia="Wingdings" w:hAnsi="Wingdings" w:cs="Wingdings"/>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hemeFill="background1"/>
          </w:tcPr>
          <w:p w14:paraId="38BBE642" w14:textId="77777777" w:rsidR="00362AF4" w:rsidRPr="006F3367" w:rsidRDefault="00362AF4">
            <w:pPr>
              <w:rPr>
                <w:rFonts w:ascii="Arial" w:hAnsi="Arial" w:cs="Arial"/>
                <w:sz w:val="28"/>
                <w:szCs w:val="28"/>
              </w:rPr>
            </w:pPr>
          </w:p>
        </w:tc>
      </w:tr>
      <w:tr w:rsidR="00362AF4" w:rsidRPr="006F3367" w14:paraId="3B410AC2" w14:textId="77777777" w:rsidTr="7D823487">
        <w:trPr>
          <w:trHeight w:val="715"/>
        </w:trPr>
        <w:tc>
          <w:tcPr>
            <w:tcW w:w="11344" w:type="dxa"/>
            <w:gridSpan w:val="3"/>
            <w:tcBorders>
              <w:bottom w:val="single" w:sz="4" w:space="0" w:color="auto"/>
            </w:tcBorders>
            <w:shd w:val="clear" w:color="auto" w:fill="FFFFFF" w:themeFill="background1"/>
          </w:tcPr>
          <w:p w14:paraId="2D0F6DEC" w14:textId="48BF4E4C" w:rsidR="00362AF4" w:rsidRDefault="002B0165">
            <w:pPr>
              <w:rPr>
                <w:rFonts w:ascii="Arial" w:hAnsi="Arial" w:cs="Arial"/>
                <w:i/>
                <w:sz w:val="28"/>
                <w:szCs w:val="28"/>
              </w:rPr>
            </w:pPr>
            <w:r>
              <w:rPr>
                <w:rFonts w:ascii="Arial" w:hAnsi="Arial" w:cs="Arial"/>
                <w:i/>
                <w:sz w:val="28"/>
                <w:szCs w:val="28"/>
              </w:rPr>
              <w:t>There are no potential or actual negative impacts on any protected characteristic.</w:t>
            </w:r>
          </w:p>
          <w:p w14:paraId="43F8CF99" w14:textId="77777777" w:rsidR="00362AF4" w:rsidRDefault="00362AF4">
            <w:pPr>
              <w:rPr>
                <w:rFonts w:ascii="Arial" w:hAnsi="Arial" w:cs="Arial"/>
                <w:i/>
                <w:sz w:val="28"/>
                <w:szCs w:val="28"/>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lastRenderedPageBreak/>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041"/>
        <w:gridCol w:w="5376"/>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66160E20" w:rsidR="00362AF4" w:rsidRPr="006F3367" w:rsidRDefault="001C1BE1">
            <w:pPr>
              <w:rPr>
                <w:rFonts w:ascii="Arial" w:hAnsi="Arial" w:cs="Arial"/>
                <w:sz w:val="28"/>
                <w:szCs w:val="28"/>
              </w:rPr>
            </w:pPr>
            <w:r>
              <w:rPr>
                <w:rFonts w:ascii="Arial" w:hAnsi="Arial" w:cs="Arial"/>
                <w:sz w:val="28"/>
                <w:szCs w:val="28"/>
              </w:rPr>
              <w:t>Matt Holford</w:t>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189F59ED" w:rsidR="00362AF4" w:rsidRPr="006F3367" w:rsidRDefault="001C1BE1">
            <w:pPr>
              <w:rPr>
                <w:rFonts w:ascii="Arial" w:hAnsi="Arial" w:cs="Arial"/>
                <w:sz w:val="28"/>
                <w:szCs w:val="28"/>
              </w:rPr>
            </w:pPr>
            <w:r>
              <w:rPr>
                <w:rFonts w:ascii="Arial" w:hAnsi="Arial" w:cs="Arial"/>
                <w:sz w:val="28"/>
                <w:szCs w:val="28"/>
              </w:rPr>
              <w:t>01/02/2024</w:t>
            </w:r>
          </w:p>
        </w:tc>
      </w:tr>
    </w:tbl>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C90124">
      <w:footerReference w:type="default" r:id="rId10"/>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98B2" w14:textId="77777777" w:rsidR="00C90124" w:rsidRDefault="00C90124" w:rsidP="00362AF4">
      <w:pPr>
        <w:spacing w:after="0" w:line="240" w:lineRule="auto"/>
      </w:pPr>
      <w:r>
        <w:separator/>
      </w:r>
    </w:p>
  </w:endnote>
  <w:endnote w:type="continuationSeparator" w:id="0">
    <w:p w14:paraId="1E3A54D5" w14:textId="77777777" w:rsidR="00C90124" w:rsidRDefault="00C90124" w:rsidP="00362AF4">
      <w:pPr>
        <w:spacing w:after="0" w:line="240" w:lineRule="auto"/>
      </w:pPr>
      <w:r>
        <w:continuationSeparator/>
      </w:r>
    </w:p>
  </w:endnote>
  <w:endnote w:type="continuationNotice" w:id="1">
    <w:p w14:paraId="11DDB1C8" w14:textId="77777777" w:rsidR="00C90124" w:rsidRDefault="00C90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8240"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5021" w14:textId="77777777" w:rsidR="00C90124" w:rsidRDefault="00C90124" w:rsidP="00362AF4">
      <w:pPr>
        <w:spacing w:after="0" w:line="240" w:lineRule="auto"/>
      </w:pPr>
      <w:r>
        <w:separator/>
      </w:r>
    </w:p>
  </w:footnote>
  <w:footnote w:type="continuationSeparator" w:id="0">
    <w:p w14:paraId="53E56C80" w14:textId="77777777" w:rsidR="00C90124" w:rsidRDefault="00C90124" w:rsidP="00362AF4">
      <w:pPr>
        <w:spacing w:after="0" w:line="240" w:lineRule="auto"/>
      </w:pPr>
      <w:r>
        <w:continuationSeparator/>
      </w:r>
    </w:p>
  </w:footnote>
  <w:footnote w:type="continuationNotice" w:id="1">
    <w:p w14:paraId="0AC1EFAB" w14:textId="77777777" w:rsidR="00C90124" w:rsidRDefault="00C90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06426E"/>
    <w:multiLevelType w:val="hybridMultilevel"/>
    <w:tmpl w:val="8E4E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772521">
    <w:abstractNumId w:val="0"/>
  </w:num>
  <w:num w:numId="2" w16cid:durableId="171337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E5827"/>
    <w:rsid w:val="00172A5B"/>
    <w:rsid w:val="00197481"/>
    <w:rsid w:val="001C1BE1"/>
    <w:rsid w:val="002B0165"/>
    <w:rsid w:val="002B7DFE"/>
    <w:rsid w:val="00362AF4"/>
    <w:rsid w:val="00381F07"/>
    <w:rsid w:val="0046482D"/>
    <w:rsid w:val="004C2A72"/>
    <w:rsid w:val="00542613"/>
    <w:rsid w:val="00636256"/>
    <w:rsid w:val="009931D5"/>
    <w:rsid w:val="00A24174"/>
    <w:rsid w:val="00AA1249"/>
    <w:rsid w:val="00AB1CA1"/>
    <w:rsid w:val="00B82EDD"/>
    <w:rsid w:val="00C26C1F"/>
    <w:rsid w:val="00C90124"/>
    <w:rsid w:val="00CD1E58"/>
    <w:rsid w:val="00D53A52"/>
    <w:rsid w:val="00DA1E9B"/>
    <w:rsid w:val="00DC0019"/>
    <w:rsid w:val="00DC108B"/>
    <w:rsid w:val="00DF2357"/>
    <w:rsid w:val="00E8664E"/>
    <w:rsid w:val="00EB32D7"/>
    <w:rsid w:val="04F5BFEB"/>
    <w:rsid w:val="063D4161"/>
    <w:rsid w:val="07D911C2"/>
    <w:rsid w:val="0D7FF23B"/>
    <w:rsid w:val="0EF0EE04"/>
    <w:rsid w:val="0F90E63E"/>
    <w:rsid w:val="112CB69F"/>
    <w:rsid w:val="115815F2"/>
    <w:rsid w:val="117FF408"/>
    <w:rsid w:val="11FA4E83"/>
    <w:rsid w:val="12227240"/>
    <w:rsid w:val="12775047"/>
    <w:rsid w:val="145EA254"/>
    <w:rsid w:val="15267D28"/>
    <w:rsid w:val="1591BE7D"/>
    <w:rsid w:val="16E2D78C"/>
    <w:rsid w:val="1ABBE7AD"/>
    <w:rsid w:val="1EBB349B"/>
    <w:rsid w:val="2112261D"/>
    <w:rsid w:val="22629497"/>
    <w:rsid w:val="24224CA0"/>
    <w:rsid w:val="2751DC10"/>
    <w:rsid w:val="2E10229A"/>
    <w:rsid w:val="2F62CE97"/>
    <w:rsid w:val="326DADD5"/>
    <w:rsid w:val="3324DDAE"/>
    <w:rsid w:val="35B48698"/>
    <w:rsid w:val="35E6174B"/>
    <w:rsid w:val="36DF3308"/>
    <w:rsid w:val="385BFCD9"/>
    <w:rsid w:val="388A402C"/>
    <w:rsid w:val="39C2947B"/>
    <w:rsid w:val="3C0E5FD0"/>
    <w:rsid w:val="40B5D9B8"/>
    <w:rsid w:val="445D39B4"/>
    <w:rsid w:val="47112D57"/>
    <w:rsid w:val="48C0EB9D"/>
    <w:rsid w:val="499460F5"/>
    <w:rsid w:val="4AB59F14"/>
    <w:rsid w:val="4CA1D930"/>
    <w:rsid w:val="5122945F"/>
    <w:rsid w:val="524EA586"/>
    <w:rsid w:val="56042353"/>
    <w:rsid w:val="5D1541FA"/>
    <w:rsid w:val="5D826F4F"/>
    <w:rsid w:val="5E0F3538"/>
    <w:rsid w:val="5EB1125B"/>
    <w:rsid w:val="626CB6D6"/>
    <w:rsid w:val="64088737"/>
    <w:rsid w:val="66870762"/>
    <w:rsid w:val="6902E5AD"/>
    <w:rsid w:val="69328F37"/>
    <w:rsid w:val="6A77C8BB"/>
    <w:rsid w:val="6BF0E675"/>
    <w:rsid w:val="6C881D43"/>
    <w:rsid w:val="6C917627"/>
    <w:rsid w:val="7121AC9B"/>
    <w:rsid w:val="71ED9C10"/>
    <w:rsid w:val="73896C71"/>
    <w:rsid w:val="743F97B0"/>
    <w:rsid w:val="798A2823"/>
    <w:rsid w:val="7BA29C27"/>
    <w:rsid w:val="7D82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A777CB2-AD5F-454A-AC39-C8F7736A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CD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2023-11-03T14:40:07+00:00</Production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5" ma:contentTypeDescription="Create a new document." ma:contentTypeScope="" ma:versionID="9a8d5fe960e17d8e6a9ef5393500db7b">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4567150de06bb2861591aa7f85e08881"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953AF-E6AF-4A1E-AC39-8E4127794C39}">
  <ds:schemaRefs>
    <ds:schemaRef ds:uri="http://schemas.microsoft.com/sharepoint/v3/contenttype/forms"/>
  </ds:schemaRefs>
</ds:datastoreItem>
</file>

<file path=customXml/itemProps2.xml><?xml version="1.0" encoding="utf-8"?>
<ds:datastoreItem xmlns:ds="http://schemas.openxmlformats.org/officeDocument/2006/customXml" ds:itemID="{2D1BF0A4-7164-4AD7-B490-CDCDE762612A}">
  <ds:schemaRefs>
    <ds:schemaRef ds:uri="http://schemas.microsoft.com/office/2006/metadata/properties"/>
    <ds:schemaRef ds:uri="http://schemas.microsoft.com/office/infopath/2007/PartnerControls"/>
    <ds:schemaRef ds:uri="90b9f27b-51d1-4be3-a571-fcbafea34dfc"/>
  </ds:schemaRefs>
</ds:datastoreItem>
</file>

<file path=customXml/itemProps3.xml><?xml version="1.0" encoding="utf-8"?>
<ds:datastoreItem xmlns:ds="http://schemas.openxmlformats.org/officeDocument/2006/customXml" ds:itemID="{7664D38C-90DB-420A-B133-77254250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399</Words>
  <Characters>2279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Clare Booth</cp:lastModifiedBy>
  <cp:revision>2</cp:revision>
  <dcterms:created xsi:type="dcterms:W3CDTF">2024-02-01T16:24:00Z</dcterms:created>
  <dcterms:modified xsi:type="dcterms:W3CDTF">2024-02-01T16:24:00Z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